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82AAA" w14:textId="4B355754" w:rsidR="00DF2E93" w:rsidRDefault="008C0EBC" w:rsidP="008C0EBC">
      <w:pPr>
        <w:spacing w:line="360" w:lineRule="auto"/>
        <w:rPr>
          <w:rFonts w:ascii="Arial" w:hAnsi="Arial" w:cs="Arial"/>
          <w:b/>
          <w:sz w:val="28"/>
          <w:szCs w:val="28"/>
        </w:rPr>
      </w:pPr>
      <w:r w:rsidRPr="008C0EBC">
        <w:rPr>
          <w:rFonts w:ascii="Arial" w:hAnsi="Arial" w:cs="Arial"/>
          <w:b/>
          <w:sz w:val="28"/>
          <w:szCs w:val="28"/>
        </w:rPr>
        <w:drawing>
          <wp:inline distT="0" distB="0" distL="0" distR="0" wp14:anchorId="45D16F72" wp14:editId="70140A37">
            <wp:extent cx="2998269" cy="1066800"/>
            <wp:effectExtent l="0" t="0" r="0" b="0"/>
            <wp:docPr id="2145235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957" t="15831" b="15810"/>
                    <a:stretch>
                      <a:fillRect/>
                    </a:stretch>
                  </pic:blipFill>
                  <pic:spPr bwMode="auto">
                    <a:xfrm>
                      <a:off x="0" y="0"/>
                      <a:ext cx="3017991" cy="1073817"/>
                    </a:xfrm>
                    <a:prstGeom prst="rect">
                      <a:avLst/>
                    </a:prstGeom>
                    <a:noFill/>
                    <a:ln>
                      <a:noFill/>
                    </a:ln>
                    <a:extLst>
                      <a:ext uri="{53640926-AAD7-44D8-BBD7-CCE9431645EC}">
                        <a14:shadowObscured xmlns:a14="http://schemas.microsoft.com/office/drawing/2010/main"/>
                      </a:ext>
                    </a:extLst>
                  </pic:spPr>
                </pic:pic>
              </a:graphicData>
            </a:graphic>
          </wp:inline>
        </w:drawing>
      </w:r>
    </w:p>
    <w:p w14:paraId="2DE5023E" w14:textId="77777777" w:rsidR="001454A2" w:rsidRDefault="001454A2" w:rsidP="005B0D37">
      <w:pPr>
        <w:spacing w:line="360" w:lineRule="auto"/>
        <w:jc w:val="center"/>
        <w:rPr>
          <w:rFonts w:ascii="Arial" w:hAnsi="Arial" w:cs="Arial"/>
          <w:b/>
          <w:sz w:val="28"/>
          <w:szCs w:val="28"/>
        </w:rPr>
      </w:pPr>
    </w:p>
    <w:p w14:paraId="36D4A38C" w14:textId="77777777" w:rsidR="00435D68" w:rsidRDefault="005B0D37" w:rsidP="005B0D37">
      <w:pPr>
        <w:spacing w:line="360" w:lineRule="auto"/>
        <w:jc w:val="center"/>
        <w:rPr>
          <w:rFonts w:ascii="Arial" w:hAnsi="Arial" w:cs="Arial"/>
          <w:b/>
          <w:sz w:val="28"/>
          <w:szCs w:val="28"/>
        </w:rPr>
      </w:pPr>
      <w:r w:rsidRPr="003929E9">
        <w:rPr>
          <w:rFonts w:ascii="Arial" w:hAnsi="Arial" w:cs="Arial"/>
          <w:b/>
          <w:sz w:val="28"/>
          <w:szCs w:val="28"/>
        </w:rPr>
        <w:t xml:space="preserve">Keynote Address by Acting Director-General </w:t>
      </w:r>
    </w:p>
    <w:p w14:paraId="20DE9317" w14:textId="77777777" w:rsidR="00435D68" w:rsidRDefault="005B0D37" w:rsidP="005B0D37">
      <w:pPr>
        <w:spacing w:line="360" w:lineRule="auto"/>
        <w:jc w:val="center"/>
        <w:rPr>
          <w:rFonts w:ascii="Arial" w:hAnsi="Arial" w:cs="Arial"/>
          <w:b/>
          <w:sz w:val="28"/>
          <w:szCs w:val="28"/>
        </w:rPr>
      </w:pPr>
      <w:proofErr w:type="spellStart"/>
      <w:r w:rsidRPr="003929E9">
        <w:rPr>
          <w:rFonts w:ascii="Arial" w:hAnsi="Arial" w:cs="Arial"/>
          <w:b/>
          <w:sz w:val="28"/>
          <w:szCs w:val="28"/>
        </w:rPr>
        <w:t>Mr</w:t>
      </w:r>
      <w:proofErr w:type="spellEnd"/>
      <w:r w:rsidRPr="003929E9">
        <w:rPr>
          <w:rFonts w:ascii="Arial" w:hAnsi="Arial" w:cs="Arial"/>
          <w:b/>
          <w:sz w:val="28"/>
          <w:szCs w:val="28"/>
        </w:rPr>
        <w:t xml:space="preserve"> Thabo Kekana </w:t>
      </w:r>
    </w:p>
    <w:p w14:paraId="284005F8" w14:textId="77777777" w:rsidR="00435D68" w:rsidRDefault="005B0D37" w:rsidP="005B0D37">
      <w:pPr>
        <w:spacing w:line="360" w:lineRule="auto"/>
        <w:jc w:val="center"/>
        <w:rPr>
          <w:rFonts w:ascii="Arial" w:hAnsi="Arial" w:cs="Arial"/>
          <w:b/>
          <w:sz w:val="28"/>
          <w:szCs w:val="28"/>
        </w:rPr>
      </w:pPr>
      <w:r w:rsidRPr="003929E9">
        <w:rPr>
          <w:rFonts w:ascii="Arial" w:hAnsi="Arial" w:cs="Arial"/>
          <w:b/>
          <w:sz w:val="28"/>
          <w:szCs w:val="28"/>
        </w:rPr>
        <w:t xml:space="preserve">on behalf of </w:t>
      </w:r>
    </w:p>
    <w:p w14:paraId="6240F2CC" w14:textId="15BDAA6E" w:rsidR="005B0D37" w:rsidRPr="003929E9" w:rsidRDefault="005B0D37" w:rsidP="005B0D37">
      <w:pPr>
        <w:spacing w:line="360" w:lineRule="auto"/>
        <w:jc w:val="center"/>
        <w:rPr>
          <w:rFonts w:ascii="Arial" w:hAnsi="Arial" w:cs="Arial"/>
          <w:sz w:val="28"/>
          <w:szCs w:val="28"/>
        </w:rPr>
      </w:pPr>
      <w:r w:rsidRPr="003929E9">
        <w:rPr>
          <w:rFonts w:ascii="Arial" w:hAnsi="Arial" w:cs="Arial"/>
          <w:b/>
          <w:sz w:val="28"/>
          <w:szCs w:val="28"/>
        </w:rPr>
        <w:t xml:space="preserve">Minister Dr </w:t>
      </w:r>
      <w:proofErr w:type="spellStart"/>
      <w:r w:rsidRPr="003929E9">
        <w:rPr>
          <w:rFonts w:ascii="Arial" w:hAnsi="Arial" w:cs="Arial"/>
          <w:b/>
          <w:sz w:val="28"/>
          <w:szCs w:val="28"/>
        </w:rPr>
        <w:t>Kgosientsho</w:t>
      </w:r>
      <w:proofErr w:type="spellEnd"/>
      <w:r w:rsidRPr="003929E9">
        <w:rPr>
          <w:rFonts w:ascii="Arial" w:hAnsi="Arial" w:cs="Arial"/>
          <w:b/>
          <w:sz w:val="28"/>
          <w:szCs w:val="28"/>
        </w:rPr>
        <w:t xml:space="preserve"> Ramokgopa, MP</w:t>
      </w:r>
    </w:p>
    <w:p w14:paraId="3683BC84" w14:textId="77777777" w:rsidR="00244FDF" w:rsidRDefault="005B0D37" w:rsidP="001F0A9A">
      <w:pPr>
        <w:spacing w:line="360" w:lineRule="auto"/>
        <w:jc w:val="center"/>
        <w:rPr>
          <w:rFonts w:ascii="Arial" w:hAnsi="Arial" w:cs="Arial"/>
          <w:b/>
          <w:bCs/>
          <w:iCs/>
          <w:sz w:val="28"/>
          <w:szCs w:val="28"/>
        </w:rPr>
      </w:pPr>
      <w:r w:rsidRPr="001F0A9A">
        <w:rPr>
          <w:rFonts w:ascii="Arial" w:hAnsi="Arial" w:cs="Arial"/>
          <w:b/>
          <w:bCs/>
          <w:iCs/>
          <w:sz w:val="28"/>
          <w:szCs w:val="28"/>
        </w:rPr>
        <w:t>Minister of Electricity and Energy, Republic of South Africa</w:t>
      </w:r>
      <w:r w:rsidRPr="001F0A9A">
        <w:rPr>
          <w:rFonts w:ascii="Arial" w:hAnsi="Arial" w:cs="Arial"/>
          <w:b/>
          <w:bCs/>
          <w:iCs/>
          <w:sz w:val="28"/>
          <w:szCs w:val="28"/>
        </w:rPr>
        <w:br/>
      </w:r>
    </w:p>
    <w:p w14:paraId="2154545A" w14:textId="77777777" w:rsidR="00244FDF" w:rsidRDefault="005B0D37" w:rsidP="001F0A9A">
      <w:pPr>
        <w:spacing w:line="360" w:lineRule="auto"/>
        <w:jc w:val="center"/>
        <w:rPr>
          <w:rFonts w:ascii="Arial" w:hAnsi="Arial" w:cs="Arial"/>
          <w:b/>
          <w:bCs/>
          <w:iCs/>
          <w:sz w:val="28"/>
          <w:szCs w:val="28"/>
        </w:rPr>
      </w:pPr>
      <w:proofErr w:type="spellStart"/>
      <w:r w:rsidRPr="001F0A9A">
        <w:rPr>
          <w:rFonts w:ascii="Arial" w:hAnsi="Arial" w:cs="Arial"/>
          <w:b/>
          <w:bCs/>
          <w:iCs/>
          <w:sz w:val="28"/>
          <w:szCs w:val="28"/>
        </w:rPr>
        <w:t>Enlit</w:t>
      </w:r>
      <w:proofErr w:type="spellEnd"/>
      <w:r w:rsidRPr="001F0A9A">
        <w:rPr>
          <w:rFonts w:ascii="Arial" w:hAnsi="Arial" w:cs="Arial"/>
          <w:b/>
          <w:bCs/>
          <w:iCs/>
          <w:sz w:val="28"/>
          <w:szCs w:val="28"/>
        </w:rPr>
        <w:t xml:space="preserve"> Africa 2026 | CTICC, Cape Town | 19 May 2026</w:t>
      </w:r>
    </w:p>
    <w:p w14:paraId="70AF7797" w14:textId="76E3EEFD" w:rsidR="005B0D37" w:rsidRPr="00244FDF" w:rsidRDefault="005B0D37" w:rsidP="001F0A9A">
      <w:pPr>
        <w:spacing w:line="360" w:lineRule="auto"/>
        <w:jc w:val="center"/>
        <w:rPr>
          <w:rFonts w:ascii="Arial" w:hAnsi="Arial" w:cs="Arial"/>
          <w:b/>
          <w:bCs/>
          <w:iCs/>
          <w:sz w:val="28"/>
          <w:szCs w:val="28"/>
        </w:rPr>
      </w:pPr>
      <w:r w:rsidRPr="001F0A9A">
        <w:rPr>
          <w:rFonts w:ascii="Arial" w:hAnsi="Arial" w:cs="Arial"/>
          <w:b/>
          <w:bCs/>
          <w:iCs/>
          <w:sz w:val="28"/>
          <w:szCs w:val="28"/>
        </w:rPr>
        <w:br/>
      </w:r>
      <w:r w:rsidRPr="00244FDF">
        <w:rPr>
          <w:rFonts w:ascii="Arial" w:hAnsi="Arial" w:cs="Arial"/>
          <w:b/>
          <w:bCs/>
          <w:iCs/>
          <w:sz w:val="28"/>
          <w:szCs w:val="28"/>
        </w:rPr>
        <w:t>Theme: “Compounding impact: small changes, outsized outcomes”</w:t>
      </w:r>
    </w:p>
    <w:p w14:paraId="34595237" w14:textId="77777777" w:rsidR="007271A0" w:rsidRDefault="007271A0" w:rsidP="00DF282B">
      <w:pPr>
        <w:spacing w:after="200" w:line="360" w:lineRule="auto"/>
        <w:rPr>
          <w:rFonts w:ascii="Arial" w:hAnsi="Arial" w:cs="Arial"/>
          <w:sz w:val="24"/>
          <w:szCs w:val="24"/>
        </w:rPr>
      </w:pPr>
    </w:p>
    <w:p w14:paraId="7C16FE6C" w14:textId="77777777" w:rsidR="00985566" w:rsidRDefault="00985566">
      <w:pPr>
        <w:spacing w:line="278" w:lineRule="auto"/>
        <w:rPr>
          <w:rFonts w:ascii="Arial" w:hAnsi="Arial" w:cs="Arial"/>
          <w:sz w:val="24"/>
          <w:szCs w:val="24"/>
        </w:rPr>
      </w:pPr>
      <w:r>
        <w:rPr>
          <w:rFonts w:ascii="Arial" w:hAnsi="Arial" w:cs="Arial"/>
          <w:sz w:val="24"/>
          <w:szCs w:val="24"/>
        </w:rPr>
        <w:br w:type="page"/>
      </w:r>
    </w:p>
    <w:p w14:paraId="0AC028A7" w14:textId="7C62F9D3" w:rsidR="005B0D37" w:rsidRPr="002E4C9A" w:rsidRDefault="005B0D37" w:rsidP="00DF282B">
      <w:pPr>
        <w:spacing w:after="200" w:line="360" w:lineRule="auto"/>
        <w:rPr>
          <w:rFonts w:ascii="Arial" w:hAnsi="Arial" w:cs="Arial"/>
          <w:sz w:val="24"/>
          <w:szCs w:val="24"/>
        </w:rPr>
      </w:pPr>
      <w:proofErr w:type="spellStart"/>
      <w:r w:rsidRPr="002E4C9A">
        <w:rPr>
          <w:rFonts w:ascii="Arial" w:hAnsi="Arial" w:cs="Arial"/>
          <w:sz w:val="24"/>
          <w:szCs w:val="24"/>
        </w:rPr>
        <w:lastRenderedPageBreak/>
        <w:t>Programme</w:t>
      </w:r>
      <w:proofErr w:type="spellEnd"/>
      <w:r w:rsidRPr="002E4C9A">
        <w:rPr>
          <w:rFonts w:ascii="Arial" w:hAnsi="Arial" w:cs="Arial"/>
          <w:sz w:val="24"/>
          <w:szCs w:val="24"/>
        </w:rPr>
        <w:t xml:space="preserve"> Director,</w:t>
      </w:r>
      <w:r w:rsidRPr="002E4C9A">
        <w:rPr>
          <w:rFonts w:ascii="Arial" w:hAnsi="Arial" w:cs="Arial"/>
          <w:sz w:val="24"/>
          <w:szCs w:val="24"/>
        </w:rPr>
        <w:br/>
        <w:t xml:space="preserve">Leadership of </w:t>
      </w:r>
      <w:proofErr w:type="spellStart"/>
      <w:r w:rsidRPr="002E4C9A">
        <w:rPr>
          <w:rFonts w:ascii="Arial" w:hAnsi="Arial" w:cs="Arial"/>
          <w:sz w:val="24"/>
          <w:szCs w:val="24"/>
        </w:rPr>
        <w:t>Enlit</w:t>
      </w:r>
      <w:proofErr w:type="spellEnd"/>
      <w:r w:rsidRPr="002E4C9A">
        <w:rPr>
          <w:rFonts w:ascii="Arial" w:hAnsi="Arial" w:cs="Arial"/>
          <w:sz w:val="24"/>
          <w:szCs w:val="24"/>
        </w:rPr>
        <w:t xml:space="preserve"> Africa and the VUKA Group,</w:t>
      </w:r>
      <w:r w:rsidRPr="002E4C9A">
        <w:rPr>
          <w:rFonts w:ascii="Arial" w:hAnsi="Arial" w:cs="Arial"/>
          <w:sz w:val="24"/>
          <w:szCs w:val="24"/>
        </w:rPr>
        <w:br/>
        <w:t>Ministers and Deputy Ministers from across our continent,</w:t>
      </w:r>
      <w:r w:rsidRPr="002E4C9A">
        <w:rPr>
          <w:rFonts w:ascii="Arial" w:hAnsi="Arial" w:cs="Arial"/>
          <w:sz w:val="24"/>
          <w:szCs w:val="24"/>
        </w:rPr>
        <w:br/>
        <w:t>Representatives of governments, regulators, utilities and power pools,</w:t>
      </w:r>
      <w:r w:rsidRPr="002E4C9A">
        <w:rPr>
          <w:rFonts w:ascii="Arial" w:hAnsi="Arial" w:cs="Arial"/>
          <w:sz w:val="24"/>
          <w:szCs w:val="24"/>
        </w:rPr>
        <w:br/>
        <w:t>The leadership of Eskom, the National Transmission Company South Africa, and our energy family entities,</w:t>
      </w:r>
      <w:r w:rsidRPr="002E4C9A">
        <w:rPr>
          <w:rFonts w:ascii="Arial" w:hAnsi="Arial" w:cs="Arial"/>
          <w:sz w:val="24"/>
          <w:szCs w:val="24"/>
        </w:rPr>
        <w:br/>
        <w:t>Captains of industry, investors, development finance institutions and social partners,</w:t>
      </w:r>
      <w:r w:rsidRPr="002E4C9A">
        <w:rPr>
          <w:rFonts w:ascii="Arial" w:hAnsi="Arial" w:cs="Arial"/>
          <w:sz w:val="24"/>
          <w:szCs w:val="24"/>
        </w:rPr>
        <w:br/>
        <w:t>Distinguished delegates,</w:t>
      </w:r>
      <w:r w:rsidRPr="002E4C9A">
        <w:rPr>
          <w:rFonts w:ascii="Arial" w:hAnsi="Arial" w:cs="Arial"/>
          <w:sz w:val="24"/>
          <w:szCs w:val="24"/>
        </w:rPr>
        <w:br/>
        <w:t>Ladies and gentlemen,</w:t>
      </w:r>
      <w:r w:rsidRPr="002E4C9A">
        <w:rPr>
          <w:rFonts w:ascii="Arial" w:hAnsi="Arial" w:cs="Arial"/>
          <w:sz w:val="24"/>
          <w:szCs w:val="24"/>
        </w:rPr>
        <w:br/>
        <w:t>All protocols observed.</w:t>
      </w:r>
    </w:p>
    <w:p w14:paraId="08E44C43" w14:textId="77777777" w:rsidR="005B0D37" w:rsidRPr="002E4C9A" w:rsidRDefault="005B0D37" w:rsidP="00DF282B">
      <w:pPr>
        <w:spacing w:line="360" w:lineRule="auto"/>
        <w:rPr>
          <w:rFonts w:ascii="Arial" w:hAnsi="Arial" w:cs="Arial"/>
          <w:sz w:val="24"/>
          <w:szCs w:val="24"/>
        </w:rPr>
      </w:pPr>
      <w:r w:rsidRPr="002E4C9A">
        <w:rPr>
          <w:rFonts w:ascii="Arial" w:hAnsi="Arial" w:cs="Arial"/>
          <w:sz w:val="24"/>
          <w:szCs w:val="24"/>
        </w:rPr>
        <w:t xml:space="preserve">Good morning. </w:t>
      </w:r>
      <w:proofErr w:type="spellStart"/>
      <w:r w:rsidRPr="002E4C9A">
        <w:rPr>
          <w:rFonts w:ascii="Arial" w:hAnsi="Arial" w:cs="Arial"/>
          <w:sz w:val="24"/>
          <w:szCs w:val="24"/>
        </w:rPr>
        <w:t>Molweni</w:t>
      </w:r>
      <w:proofErr w:type="spellEnd"/>
      <w:r w:rsidRPr="002E4C9A">
        <w:rPr>
          <w:rFonts w:ascii="Arial" w:hAnsi="Arial" w:cs="Arial"/>
          <w:sz w:val="24"/>
          <w:szCs w:val="24"/>
        </w:rPr>
        <w:t xml:space="preserve">. Goeie </w:t>
      </w:r>
      <w:proofErr w:type="spellStart"/>
      <w:r w:rsidRPr="002E4C9A">
        <w:rPr>
          <w:rFonts w:ascii="Arial" w:hAnsi="Arial" w:cs="Arial"/>
          <w:sz w:val="24"/>
          <w:szCs w:val="24"/>
        </w:rPr>
        <w:t>môre</w:t>
      </w:r>
      <w:proofErr w:type="spellEnd"/>
      <w:r w:rsidRPr="002E4C9A">
        <w:rPr>
          <w:rFonts w:ascii="Arial" w:hAnsi="Arial" w:cs="Arial"/>
          <w:sz w:val="24"/>
          <w:szCs w:val="24"/>
        </w:rPr>
        <w:t xml:space="preserve">. </w:t>
      </w:r>
    </w:p>
    <w:p w14:paraId="394E65A8" w14:textId="77777777" w:rsidR="005B0D37"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Before I do anything else, allow me, on behalf of the Minister of Electricity and Energy, </w:t>
      </w:r>
      <w:r w:rsidRPr="00A01D66">
        <w:rPr>
          <w:rFonts w:ascii="Arial" w:hAnsi="Arial" w:cs="Arial"/>
          <w:b/>
          <w:bCs/>
          <w:sz w:val="24"/>
          <w:szCs w:val="24"/>
        </w:rPr>
        <w:t xml:space="preserve">Dr </w:t>
      </w:r>
      <w:proofErr w:type="spellStart"/>
      <w:r w:rsidRPr="00A01D66">
        <w:rPr>
          <w:rFonts w:ascii="Arial" w:hAnsi="Arial" w:cs="Arial"/>
          <w:b/>
          <w:bCs/>
          <w:sz w:val="24"/>
          <w:szCs w:val="24"/>
        </w:rPr>
        <w:t>Kgosientsho</w:t>
      </w:r>
      <w:proofErr w:type="spellEnd"/>
      <w:r w:rsidRPr="00A01D66">
        <w:rPr>
          <w:rFonts w:ascii="Arial" w:hAnsi="Arial" w:cs="Arial"/>
          <w:b/>
          <w:bCs/>
          <w:sz w:val="24"/>
          <w:szCs w:val="24"/>
        </w:rPr>
        <w:t xml:space="preserve"> Ramokgopa,</w:t>
      </w:r>
      <w:r w:rsidRPr="002E4C9A">
        <w:rPr>
          <w:rFonts w:ascii="Arial" w:hAnsi="Arial" w:cs="Arial"/>
          <w:sz w:val="24"/>
          <w:szCs w:val="24"/>
        </w:rPr>
        <w:t xml:space="preserve"> to congratulate Eskom, its Board, Group Chief Executive </w:t>
      </w:r>
      <w:proofErr w:type="spellStart"/>
      <w:r w:rsidRPr="002E4C9A">
        <w:rPr>
          <w:rFonts w:ascii="Arial" w:hAnsi="Arial" w:cs="Arial"/>
          <w:sz w:val="24"/>
          <w:szCs w:val="24"/>
        </w:rPr>
        <w:t>Mr</w:t>
      </w:r>
      <w:proofErr w:type="spellEnd"/>
      <w:r w:rsidRPr="002E4C9A">
        <w:rPr>
          <w:rFonts w:ascii="Arial" w:hAnsi="Arial" w:cs="Arial"/>
          <w:sz w:val="24"/>
          <w:szCs w:val="24"/>
        </w:rPr>
        <w:t xml:space="preserve"> Dan Marokane, the executive team, engineers, artisans, operators and all employees on moving beyond the 356-day milestone and now surpassing one full year without load shedding. This is not a ceremonial achievement. It is a national confidence achievement. It confirms that disciplined execution, maintenance discipline, system coordination and capable institutions can change the lived reality of a country. </w:t>
      </w:r>
    </w:p>
    <w:p w14:paraId="0F9EA42B"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We can now say, with humility and vigilance, that load shedding as a national crisis has been defeated. But we must be equally clear: the new enemy is </w:t>
      </w:r>
      <w:proofErr w:type="gramStart"/>
      <w:r w:rsidRPr="002E4C9A">
        <w:rPr>
          <w:rFonts w:ascii="Arial" w:hAnsi="Arial" w:cs="Arial"/>
          <w:sz w:val="24"/>
          <w:szCs w:val="24"/>
        </w:rPr>
        <w:t>load</w:t>
      </w:r>
      <w:proofErr w:type="gramEnd"/>
      <w:r w:rsidRPr="002E4C9A">
        <w:rPr>
          <w:rFonts w:ascii="Arial" w:hAnsi="Arial" w:cs="Arial"/>
          <w:sz w:val="24"/>
          <w:szCs w:val="24"/>
        </w:rPr>
        <w:t xml:space="preserve"> reduction. Load reduction is </w:t>
      </w:r>
      <w:proofErr w:type="spellStart"/>
      <w:r w:rsidRPr="002E4C9A">
        <w:rPr>
          <w:rFonts w:ascii="Arial" w:hAnsi="Arial" w:cs="Arial"/>
          <w:sz w:val="24"/>
          <w:szCs w:val="24"/>
        </w:rPr>
        <w:t>localised</w:t>
      </w:r>
      <w:proofErr w:type="spellEnd"/>
      <w:r w:rsidRPr="002E4C9A">
        <w:rPr>
          <w:rFonts w:ascii="Arial" w:hAnsi="Arial" w:cs="Arial"/>
          <w:sz w:val="24"/>
          <w:szCs w:val="24"/>
        </w:rPr>
        <w:t xml:space="preserve"> darkness. It is the lived experience of communities where overloaded feeders, illegal connections, transformer failures, vandalism and weak distribution networks still deny households reliable electricity. Our commitment is that by the time this conference meets again next year, load reduction must also be </w:t>
      </w:r>
      <w:proofErr w:type="gramStart"/>
      <w:r w:rsidRPr="002E4C9A">
        <w:rPr>
          <w:rFonts w:ascii="Arial" w:hAnsi="Arial" w:cs="Arial"/>
          <w:sz w:val="24"/>
          <w:szCs w:val="24"/>
        </w:rPr>
        <w:t>completely eliminated</w:t>
      </w:r>
      <w:proofErr w:type="gramEnd"/>
      <w:r w:rsidRPr="002E4C9A">
        <w:rPr>
          <w:rFonts w:ascii="Arial" w:hAnsi="Arial" w:cs="Arial"/>
          <w:sz w:val="24"/>
          <w:szCs w:val="24"/>
        </w:rPr>
        <w:t>.</w:t>
      </w:r>
    </w:p>
    <w:p w14:paraId="540CB9B2"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I am addressing you today on behalf of Minister Ramokgopa, who has asked me to convey his sincere apologies for not being able to be physically present. The Minister extends his warmest greetings to </w:t>
      </w:r>
      <w:proofErr w:type="spellStart"/>
      <w:r w:rsidRPr="002E4C9A">
        <w:rPr>
          <w:rFonts w:ascii="Arial" w:hAnsi="Arial" w:cs="Arial"/>
          <w:sz w:val="24"/>
          <w:szCs w:val="24"/>
        </w:rPr>
        <w:t>Enlit</w:t>
      </w:r>
      <w:proofErr w:type="spellEnd"/>
      <w:r w:rsidRPr="002E4C9A">
        <w:rPr>
          <w:rFonts w:ascii="Arial" w:hAnsi="Arial" w:cs="Arial"/>
          <w:sz w:val="24"/>
          <w:szCs w:val="24"/>
        </w:rPr>
        <w:t xml:space="preserve"> Africa, to all delegates, to our continental partners, and to every innovator, financier, engineer and policymaker gathered here. He wishes this conference and its deliberations every success. His message to this gathering is clear: South Africa’s energy reform agenda remains intact; </w:t>
      </w:r>
      <w:r w:rsidRPr="00F5138F">
        <w:rPr>
          <w:rFonts w:ascii="Arial" w:hAnsi="Arial" w:cs="Arial"/>
          <w:b/>
          <w:bCs/>
          <w:i/>
          <w:iCs/>
          <w:sz w:val="24"/>
          <w:szCs w:val="24"/>
        </w:rPr>
        <w:t xml:space="preserve">our recovery is being converted into execution; and our execution must </w:t>
      </w:r>
      <w:proofErr w:type="gramStart"/>
      <w:r w:rsidRPr="00F5138F">
        <w:rPr>
          <w:rFonts w:ascii="Arial" w:hAnsi="Arial" w:cs="Arial"/>
          <w:b/>
          <w:bCs/>
          <w:i/>
          <w:iCs/>
          <w:sz w:val="24"/>
          <w:szCs w:val="24"/>
        </w:rPr>
        <w:t>now</w:t>
      </w:r>
      <w:proofErr w:type="gramEnd"/>
      <w:r w:rsidRPr="00F5138F">
        <w:rPr>
          <w:rFonts w:ascii="Arial" w:hAnsi="Arial" w:cs="Arial"/>
          <w:b/>
          <w:bCs/>
          <w:i/>
          <w:iCs/>
          <w:sz w:val="24"/>
          <w:szCs w:val="24"/>
        </w:rPr>
        <w:t xml:space="preserve"> compound impact.</w:t>
      </w:r>
    </w:p>
    <w:p w14:paraId="073CC4B9"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lastRenderedPageBreak/>
        <w:t xml:space="preserve">The theme of </w:t>
      </w:r>
      <w:proofErr w:type="spellStart"/>
      <w:r w:rsidRPr="002E4C9A">
        <w:rPr>
          <w:rFonts w:ascii="Arial" w:hAnsi="Arial" w:cs="Arial"/>
          <w:sz w:val="24"/>
          <w:szCs w:val="24"/>
        </w:rPr>
        <w:t>Enlit</w:t>
      </w:r>
      <w:proofErr w:type="spellEnd"/>
      <w:r w:rsidRPr="002E4C9A">
        <w:rPr>
          <w:rFonts w:ascii="Arial" w:hAnsi="Arial" w:cs="Arial"/>
          <w:sz w:val="24"/>
          <w:szCs w:val="24"/>
        </w:rPr>
        <w:t xml:space="preserve"> Africa 2026, </w:t>
      </w:r>
      <w:r w:rsidRPr="00F5138F">
        <w:rPr>
          <w:rFonts w:ascii="Arial" w:hAnsi="Arial" w:cs="Arial"/>
          <w:b/>
          <w:bCs/>
          <w:i/>
          <w:iCs/>
          <w:sz w:val="24"/>
          <w:szCs w:val="24"/>
        </w:rPr>
        <w:t>“Compounding impact: small changes, outsized outcomes”,</w:t>
      </w:r>
      <w:r w:rsidRPr="002E4C9A">
        <w:rPr>
          <w:rFonts w:ascii="Arial" w:hAnsi="Arial" w:cs="Arial"/>
          <w:sz w:val="24"/>
          <w:szCs w:val="24"/>
        </w:rPr>
        <w:t xml:space="preserve"> is precisely the language of systems. In power systems, small changes are never merely small when they are introduced at scale. One megawatt of dependable capacity matters. One restored feeder matters. One transformer protected from overload matters. One smart meter installed in the right place matters. One additional grid corridor unlocked can determine whether thousands of megawatts of new generation are built or stranded. One regulatory decision can unlock billions </w:t>
      </w:r>
      <w:proofErr w:type="gramStart"/>
      <w:r w:rsidRPr="002E4C9A">
        <w:rPr>
          <w:rFonts w:ascii="Arial" w:hAnsi="Arial" w:cs="Arial"/>
          <w:sz w:val="24"/>
          <w:szCs w:val="24"/>
        </w:rPr>
        <w:t>in</w:t>
      </w:r>
      <w:proofErr w:type="gramEnd"/>
      <w:r w:rsidRPr="002E4C9A">
        <w:rPr>
          <w:rFonts w:ascii="Arial" w:hAnsi="Arial" w:cs="Arial"/>
          <w:sz w:val="24"/>
          <w:szCs w:val="24"/>
        </w:rPr>
        <w:t xml:space="preserve"> capital. One data set used properly can move a utility from reactive maintenance to predictive operations.</w:t>
      </w:r>
    </w:p>
    <w:p w14:paraId="4153A5A1"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That is why the Minister has often reminded us that “</w:t>
      </w:r>
      <w:r w:rsidRPr="00175774">
        <w:rPr>
          <w:rFonts w:ascii="Arial" w:hAnsi="Arial" w:cs="Arial"/>
          <w:i/>
          <w:iCs/>
          <w:sz w:val="24"/>
          <w:szCs w:val="24"/>
        </w:rPr>
        <w:t>energy security is not accidental; it is designed.”</w:t>
      </w:r>
      <w:r w:rsidRPr="002E4C9A">
        <w:rPr>
          <w:rFonts w:ascii="Arial" w:hAnsi="Arial" w:cs="Arial"/>
          <w:sz w:val="24"/>
          <w:szCs w:val="24"/>
        </w:rPr>
        <w:t xml:space="preserve"> It is designed through generation adequacy, transmission capacity, distribution discipline, market rules, pricing reform, institutional capability and investment confidence. It is designed not once, but every day, through the hard work of execution.</w:t>
      </w:r>
    </w:p>
    <w:p w14:paraId="4105E2B6"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South Africa has moved from recovery to execution. Recovery meant </w:t>
      </w:r>
      <w:proofErr w:type="spellStart"/>
      <w:r w:rsidRPr="002E4C9A">
        <w:rPr>
          <w:rFonts w:ascii="Arial" w:hAnsi="Arial" w:cs="Arial"/>
          <w:sz w:val="24"/>
          <w:szCs w:val="24"/>
        </w:rPr>
        <w:t>stabilising</w:t>
      </w:r>
      <w:proofErr w:type="spellEnd"/>
      <w:r w:rsidRPr="002E4C9A">
        <w:rPr>
          <w:rFonts w:ascii="Arial" w:hAnsi="Arial" w:cs="Arial"/>
          <w:sz w:val="24"/>
          <w:szCs w:val="24"/>
        </w:rPr>
        <w:t xml:space="preserve"> the system after the deepest period of load shedding. Execution means building </w:t>
      </w:r>
      <w:proofErr w:type="gramStart"/>
      <w:r w:rsidRPr="002E4C9A">
        <w:rPr>
          <w:rFonts w:ascii="Arial" w:hAnsi="Arial" w:cs="Arial"/>
          <w:sz w:val="24"/>
          <w:szCs w:val="24"/>
        </w:rPr>
        <w:t>the</w:t>
      </w:r>
      <w:proofErr w:type="gramEnd"/>
      <w:r w:rsidRPr="002E4C9A">
        <w:rPr>
          <w:rFonts w:ascii="Arial" w:hAnsi="Arial" w:cs="Arial"/>
          <w:sz w:val="24"/>
          <w:szCs w:val="24"/>
        </w:rPr>
        <w:t xml:space="preserve"> system that prevents a return to crisis. Recovery gave us breathing space. Execution must now give us durable energy security.</w:t>
      </w:r>
    </w:p>
    <w:p w14:paraId="19D73610" w14:textId="77777777" w:rsidR="005B0D37" w:rsidRPr="007300DD" w:rsidRDefault="005B0D37" w:rsidP="005B0D37">
      <w:pPr>
        <w:spacing w:line="360" w:lineRule="auto"/>
        <w:jc w:val="both"/>
        <w:rPr>
          <w:rFonts w:ascii="Arial" w:hAnsi="Arial" w:cs="Arial"/>
          <w:b/>
          <w:bCs/>
          <w:sz w:val="24"/>
          <w:szCs w:val="24"/>
        </w:rPr>
      </w:pPr>
      <w:r w:rsidRPr="007300DD">
        <w:rPr>
          <w:rFonts w:ascii="Arial" w:hAnsi="Arial" w:cs="Arial"/>
          <w:b/>
          <w:bCs/>
          <w:sz w:val="24"/>
          <w:szCs w:val="24"/>
        </w:rPr>
        <w:t>Our priorities for this phase are clear.</w:t>
      </w:r>
    </w:p>
    <w:p w14:paraId="7041C466"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The </w:t>
      </w:r>
      <w:proofErr w:type="gramStart"/>
      <w:r w:rsidRPr="0099649C">
        <w:rPr>
          <w:rFonts w:ascii="Arial" w:hAnsi="Arial" w:cs="Arial"/>
          <w:b/>
          <w:bCs/>
          <w:sz w:val="24"/>
          <w:szCs w:val="24"/>
        </w:rPr>
        <w:t>first priority</w:t>
      </w:r>
      <w:proofErr w:type="gramEnd"/>
      <w:r w:rsidRPr="0099649C">
        <w:rPr>
          <w:rFonts w:ascii="Arial" w:hAnsi="Arial" w:cs="Arial"/>
          <w:b/>
          <w:bCs/>
          <w:sz w:val="24"/>
          <w:szCs w:val="24"/>
        </w:rPr>
        <w:t xml:space="preserve"> is Generation</w:t>
      </w:r>
      <w:r w:rsidRPr="002E4C9A">
        <w:rPr>
          <w:rFonts w:ascii="Arial" w:hAnsi="Arial" w:cs="Arial"/>
          <w:sz w:val="24"/>
          <w:szCs w:val="24"/>
        </w:rPr>
        <w:t xml:space="preserve">. South Africa must add new capacity at the speed and scale required by a growing, </w:t>
      </w:r>
      <w:proofErr w:type="spellStart"/>
      <w:r w:rsidRPr="002E4C9A">
        <w:rPr>
          <w:rFonts w:ascii="Arial" w:hAnsi="Arial" w:cs="Arial"/>
          <w:sz w:val="24"/>
          <w:szCs w:val="24"/>
        </w:rPr>
        <w:t>digitalising</w:t>
      </w:r>
      <w:proofErr w:type="spellEnd"/>
      <w:r w:rsidRPr="002E4C9A">
        <w:rPr>
          <w:rFonts w:ascii="Arial" w:hAnsi="Arial" w:cs="Arial"/>
          <w:sz w:val="24"/>
          <w:szCs w:val="24"/>
        </w:rPr>
        <w:t xml:space="preserve"> and </w:t>
      </w:r>
      <w:proofErr w:type="spellStart"/>
      <w:r w:rsidRPr="002E4C9A">
        <w:rPr>
          <w:rFonts w:ascii="Arial" w:hAnsi="Arial" w:cs="Arial"/>
          <w:sz w:val="24"/>
          <w:szCs w:val="24"/>
        </w:rPr>
        <w:t>industrialising</w:t>
      </w:r>
      <w:proofErr w:type="spellEnd"/>
      <w:r w:rsidRPr="002E4C9A">
        <w:rPr>
          <w:rFonts w:ascii="Arial" w:hAnsi="Arial" w:cs="Arial"/>
          <w:sz w:val="24"/>
          <w:szCs w:val="24"/>
        </w:rPr>
        <w:t xml:space="preserve"> economy. We will not build the future on ideology. We will build it on reliability, affordability, sustainability and energy sovereignty. Our energy mix must be balanced. It must include renewables, battery storage, </w:t>
      </w:r>
      <w:proofErr w:type="gramStart"/>
      <w:r w:rsidRPr="002E4C9A">
        <w:rPr>
          <w:rFonts w:ascii="Arial" w:hAnsi="Arial" w:cs="Arial"/>
          <w:sz w:val="24"/>
          <w:szCs w:val="24"/>
        </w:rPr>
        <w:t>gas</w:t>
      </w:r>
      <w:proofErr w:type="gramEnd"/>
      <w:r w:rsidRPr="002E4C9A">
        <w:rPr>
          <w:rFonts w:ascii="Arial" w:hAnsi="Arial" w:cs="Arial"/>
          <w:sz w:val="24"/>
          <w:szCs w:val="24"/>
        </w:rPr>
        <w:t xml:space="preserve"> where it is affordable and bankable, pumped storage, demand response, distributed generation, clean technologies, and nuclear as strategic baseload infrastructure.</w:t>
      </w:r>
    </w:p>
    <w:p w14:paraId="26186CED"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Aligned with the Integrated Resource Plan 2025, the Department will go big in the next procurement windows. We are moving beyond incremental bid windows that are too small to change the system trajectory. We must procure at mega scale, especially in renewables and battery energy storage, while ensuring that projects are linked to grid readiness, land availability, permitting certainty, bankability and local industrial opportunity. The purpose is not simply to count megawatts. The purpose is to deliver dependable, affordable and clean electricity into the system when and where it is needed.</w:t>
      </w:r>
    </w:p>
    <w:p w14:paraId="12177AEB" w14:textId="77777777" w:rsidR="005B0D37" w:rsidRPr="002E4C9A" w:rsidRDefault="005B0D37" w:rsidP="005B0D37">
      <w:pPr>
        <w:spacing w:line="360" w:lineRule="auto"/>
        <w:jc w:val="both"/>
        <w:rPr>
          <w:rFonts w:ascii="Arial" w:hAnsi="Arial" w:cs="Arial"/>
          <w:sz w:val="24"/>
          <w:szCs w:val="24"/>
        </w:rPr>
      </w:pPr>
      <w:r w:rsidRPr="007300DD">
        <w:rPr>
          <w:rFonts w:ascii="Arial" w:hAnsi="Arial" w:cs="Arial"/>
          <w:b/>
          <w:bCs/>
          <w:sz w:val="24"/>
          <w:szCs w:val="24"/>
        </w:rPr>
        <w:lastRenderedPageBreak/>
        <w:t xml:space="preserve">The second priority is </w:t>
      </w:r>
      <w:r>
        <w:rPr>
          <w:rFonts w:ascii="Arial" w:hAnsi="Arial" w:cs="Arial"/>
          <w:b/>
          <w:bCs/>
          <w:sz w:val="24"/>
          <w:szCs w:val="24"/>
        </w:rPr>
        <w:t>T</w:t>
      </w:r>
      <w:r w:rsidRPr="007300DD">
        <w:rPr>
          <w:rFonts w:ascii="Arial" w:hAnsi="Arial" w:cs="Arial"/>
          <w:b/>
          <w:bCs/>
          <w:sz w:val="24"/>
          <w:szCs w:val="24"/>
        </w:rPr>
        <w:t>ransmission</w:t>
      </w:r>
      <w:r w:rsidRPr="002E4C9A">
        <w:rPr>
          <w:rFonts w:ascii="Arial" w:hAnsi="Arial" w:cs="Arial"/>
          <w:sz w:val="24"/>
          <w:szCs w:val="24"/>
        </w:rPr>
        <w:t>. Across Africa, transmission has become the defining constraint and the defining opportunity. Without transmission, renewable projects remain stranded. Without transmission, private generation cannot scale. Without transmission, regional power trade remains below its potential. Without transmission, industrial corridors cannot be powered.</w:t>
      </w:r>
    </w:p>
    <w:p w14:paraId="29D35367"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Transmission is not a technical afterthought. It is national economic infrastructure. It is the architecture through which we turn resource endowment into industrial capability. South Africa’s grid is already one of the largest on the continent, but the next decade requires a step change. Through the National Transmission Company South Africa, the Transmission Development Plan, Independent Transmission Projects</w:t>
      </w:r>
      <w:r>
        <w:rPr>
          <w:rFonts w:ascii="Arial" w:hAnsi="Arial" w:cs="Arial"/>
          <w:sz w:val="24"/>
          <w:szCs w:val="24"/>
        </w:rPr>
        <w:t xml:space="preserve"> as administered by the IPP Office</w:t>
      </w:r>
      <w:r w:rsidRPr="002E4C9A">
        <w:rPr>
          <w:rFonts w:ascii="Arial" w:hAnsi="Arial" w:cs="Arial"/>
          <w:sz w:val="24"/>
          <w:szCs w:val="24"/>
        </w:rPr>
        <w:t xml:space="preserve">, self-build frameworks, shared grid works, </w:t>
      </w:r>
      <w:r>
        <w:rPr>
          <w:rFonts w:ascii="Arial" w:hAnsi="Arial" w:cs="Arial"/>
          <w:sz w:val="24"/>
          <w:szCs w:val="24"/>
        </w:rPr>
        <w:t xml:space="preserve">and </w:t>
      </w:r>
      <w:r w:rsidRPr="002E4C9A">
        <w:rPr>
          <w:rFonts w:ascii="Arial" w:hAnsi="Arial" w:cs="Arial"/>
          <w:sz w:val="24"/>
          <w:szCs w:val="24"/>
        </w:rPr>
        <w:t>servitude readiness, we are building a more integrated model for delivery. We must shorten the journey from planning to procurement, from procurement to construction, and from construction to connection.</w:t>
      </w:r>
    </w:p>
    <w:p w14:paraId="2B335B94" w14:textId="77777777" w:rsidR="005B0D37" w:rsidRPr="002E4C9A" w:rsidRDefault="005B0D37" w:rsidP="005B0D37">
      <w:pPr>
        <w:spacing w:line="360" w:lineRule="auto"/>
        <w:jc w:val="both"/>
        <w:rPr>
          <w:rFonts w:ascii="Arial" w:hAnsi="Arial" w:cs="Arial"/>
          <w:sz w:val="24"/>
          <w:szCs w:val="24"/>
        </w:rPr>
      </w:pPr>
      <w:r w:rsidRPr="007300DD">
        <w:rPr>
          <w:rFonts w:ascii="Arial" w:hAnsi="Arial" w:cs="Arial"/>
          <w:b/>
          <w:bCs/>
          <w:sz w:val="24"/>
          <w:szCs w:val="24"/>
        </w:rPr>
        <w:t xml:space="preserve">The third priority is </w:t>
      </w:r>
      <w:r>
        <w:rPr>
          <w:rFonts w:ascii="Arial" w:hAnsi="Arial" w:cs="Arial"/>
          <w:b/>
          <w:bCs/>
          <w:sz w:val="24"/>
          <w:szCs w:val="24"/>
        </w:rPr>
        <w:t>D</w:t>
      </w:r>
      <w:r w:rsidRPr="007300DD">
        <w:rPr>
          <w:rFonts w:ascii="Arial" w:hAnsi="Arial" w:cs="Arial"/>
          <w:b/>
          <w:bCs/>
          <w:sz w:val="24"/>
          <w:szCs w:val="24"/>
        </w:rPr>
        <w:t>istribution</w:t>
      </w:r>
      <w:r w:rsidRPr="002E4C9A">
        <w:rPr>
          <w:rFonts w:ascii="Arial" w:hAnsi="Arial" w:cs="Arial"/>
          <w:sz w:val="24"/>
          <w:szCs w:val="24"/>
        </w:rPr>
        <w:t>. Distribution is where the citizen meets the state. A national system can be stable while a local community remains in darkness because a transformer has failed, a feeder is overloaded, or a municipal network cannot cope. That is why distribution reform is no longer optional. It is central to energy security.</w:t>
      </w:r>
    </w:p>
    <w:p w14:paraId="6C4D0957"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The Department will </w:t>
      </w:r>
      <w:proofErr w:type="spellStart"/>
      <w:r w:rsidRPr="002E4C9A">
        <w:rPr>
          <w:rFonts w:ascii="Arial" w:hAnsi="Arial" w:cs="Arial"/>
          <w:sz w:val="24"/>
          <w:szCs w:val="24"/>
        </w:rPr>
        <w:t>finalise</w:t>
      </w:r>
      <w:proofErr w:type="spellEnd"/>
      <w:r w:rsidRPr="002E4C9A">
        <w:rPr>
          <w:rFonts w:ascii="Arial" w:hAnsi="Arial" w:cs="Arial"/>
          <w:sz w:val="24"/>
          <w:szCs w:val="24"/>
        </w:rPr>
        <w:t xml:space="preserve"> and implement the Electricity Distribution Industry roadmap. We will strengthen Distribution Agency Agreements where they can improve service delivery, technical performance, revenue recovery and municipal discipline. We will expand smart metering, improve asset registers, reduce technical and non-technical losses, support distressed municipal electricity businesses and ensure that the recovery of the national grid is felt in townships, rural villages, industrial parks and inner cities.</w:t>
      </w:r>
    </w:p>
    <w:p w14:paraId="626C40DF"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This is where the theme of compounding impact becomes practical. A smart meter is not just a meter. At scale, it becomes a revenue protection instrument, a demand management tool, a data platform, a theft reduction mechanism and a service reliability intervention. Feeder </w:t>
      </w:r>
      <w:proofErr w:type="spellStart"/>
      <w:r w:rsidRPr="002E4C9A">
        <w:rPr>
          <w:rFonts w:ascii="Arial" w:hAnsi="Arial" w:cs="Arial"/>
          <w:sz w:val="24"/>
          <w:szCs w:val="24"/>
        </w:rPr>
        <w:t>stabilisation</w:t>
      </w:r>
      <w:proofErr w:type="spellEnd"/>
      <w:r w:rsidRPr="002E4C9A">
        <w:rPr>
          <w:rFonts w:ascii="Arial" w:hAnsi="Arial" w:cs="Arial"/>
          <w:sz w:val="24"/>
          <w:szCs w:val="24"/>
        </w:rPr>
        <w:t xml:space="preserve"> is not just engineering work. It is a dignity intervention. Transformer protection is not just asset management. It is the protection of households, schools, clinics and small businesses.</w:t>
      </w:r>
    </w:p>
    <w:p w14:paraId="6E018500" w14:textId="77777777" w:rsidR="005B0D37" w:rsidRPr="00D47D31" w:rsidRDefault="005B0D37" w:rsidP="005B0D37">
      <w:pPr>
        <w:spacing w:line="360" w:lineRule="auto"/>
        <w:jc w:val="both"/>
        <w:rPr>
          <w:rFonts w:ascii="Arial" w:hAnsi="Arial" w:cs="Arial"/>
          <w:b/>
          <w:bCs/>
          <w:sz w:val="24"/>
          <w:szCs w:val="24"/>
        </w:rPr>
      </w:pPr>
      <w:r w:rsidRPr="00D47D31">
        <w:rPr>
          <w:rFonts w:ascii="Arial" w:hAnsi="Arial" w:cs="Arial"/>
          <w:b/>
          <w:bCs/>
          <w:sz w:val="24"/>
          <w:szCs w:val="24"/>
        </w:rPr>
        <w:t>Ladies and gentlemen,</w:t>
      </w:r>
    </w:p>
    <w:p w14:paraId="4B58309C"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lastRenderedPageBreak/>
        <w:t xml:space="preserve">The global energy conversation is often framed around the three Ds: </w:t>
      </w:r>
      <w:proofErr w:type="spellStart"/>
      <w:r w:rsidRPr="009C5E48">
        <w:rPr>
          <w:rFonts w:ascii="Arial" w:hAnsi="Arial" w:cs="Arial"/>
          <w:b/>
          <w:bCs/>
          <w:i/>
          <w:iCs/>
          <w:sz w:val="24"/>
          <w:szCs w:val="24"/>
        </w:rPr>
        <w:t>Decarbonisation</w:t>
      </w:r>
      <w:proofErr w:type="spellEnd"/>
      <w:r w:rsidRPr="009C5E48">
        <w:rPr>
          <w:rFonts w:ascii="Arial" w:hAnsi="Arial" w:cs="Arial"/>
          <w:b/>
          <w:bCs/>
          <w:i/>
          <w:iCs/>
          <w:sz w:val="24"/>
          <w:szCs w:val="24"/>
        </w:rPr>
        <w:t xml:space="preserve">, </w:t>
      </w:r>
      <w:proofErr w:type="spellStart"/>
      <w:r w:rsidRPr="009C5E48">
        <w:rPr>
          <w:rFonts w:ascii="Arial" w:hAnsi="Arial" w:cs="Arial"/>
          <w:b/>
          <w:bCs/>
          <w:i/>
          <w:iCs/>
          <w:sz w:val="24"/>
          <w:szCs w:val="24"/>
        </w:rPr>
        <w:t>Decentralisation</w:t>
      </w:r>
      <w:proofErr w:type="spellEnd"/>
      <w:r w:rsidRPr="009C5E48">
        <w:rPr>
          <w:rFonts w:ascii="Arial" w:hAnsi="Arial" w:cs="Arial"/>
          <w:b/>
          <w:bCs/>
          <w:i/>
          <w:iCs/>
          <w:sz w:val="24"/>
          <w:szCs w:val="24"/>
        </w:rPr>
        <w:t xml:space="preserve"> and </w:t>
      </w:r>
      <w:proofErr w:type="spellStart"/>
      <w:r w:rsidRPr="009C5E48">
        <w:rPr>
          <w:rFonts w:ascii="Arial" w:hAnsi="Arial" w:cs="Arial"/>
          <w:b/>
          <w:bCs/>
          <w:i/>
          <w:iCs/>
          <w:sz w:val="24"/>
          <w:szCs w:val="24"/>
        </w:rPr>
        <w:t>Digitalisation</w:t>
      </w:r>
      <w:proofErr w:type="spellEnd"/>
      <w:r w:rsidRPr="002E4C9A">
        <w:rPr>
          <w:rFonts w:ascii="Arial" w:hAnsi="Arial" w:cs="Arial"/>
          <w:sz w:val="24"/>
          <w:szCs w:val="24"/>
        </w:rPr>
        <w:t>. For South Africa and Africa, these are not abstract trends. They are practical levers.</w:t>
      </w:r>
    </w:p>
    <w:p w14:paraId="114DA1D3" w14:textId="77777777" w:rsidR="005B0D37" w:rsidRPr="002E4C9A" w:rsidRDefault="005B0D37" w:rsidP="005B0D37">
      <w:pPr>
        <w:spacing w:line="360" w:lineRule="auto"/>
        <w:jc w:val="both"/>
        <w:rPr>
          <w:rFonts w:ascii="Arial" w:hAnsi="Arial" w:cs="Arial"/>
          <w:sz w:val="24"/>
          <w:szCs w:val="24"/>
        </w:rPr>
      </w:pPr>
      <w:proofErr w:type="spellStart"/>
      <w:r w:rsidRPr="00B85CB4">
        <w:rPr>
          <w:rFonts w:ascii="Arial" w:hAnsi="Arial" w:cs="Arial"/>
          <w:b/>
          <w:bCs/>
          <w:sz w:val="24"/>
          <w:szCs w:val="24"/>
        </w:rPr>
        <w:t>Decarbonisation</w:t>
      </w:r>
      <w:proofErr w:type="spellEnd"/>
      <w:r w:rsidRPr="002E4C9A">
        <w:rPr>
          <w:rFonts w:ascii="Arial" w:hAnsi="Arial" w:cs="Arial"/>
          <w:sz w:val="24"/>
          <w:szCs w:val="24"/>
        </w:rPr>
        <w:t xml:space="preserve"> must be pursued in a way that supports development. Africa did not create </w:t>
      </w:r>
      <w:proofErr w:type="gramStart"/>
      <w:r w:rsidRPr="002E4C9A">
        <w:rPr>
          <w:rFonts w:ascii="Arial" w:hAnsi="Arial" w:cs="Arial"/>
          <w:sz w:val="24"/>
          <w:szCs w:val="24"/>
        </w:rPr>
        <w:t>the climate</w:t>
      </w:r>
      <w:proofErr w:type="gramEnd"/>
      <w:r w:rsidRPr="002E4C9A">
        <w:rPr>
          <w:rFonts w:ascii="Arial" w:hAnsi="Arial" w:cs="Arial"/>
          <w:sz w:val="24"/>
          <w:szCs w:val="24"/>
        </w:rPr>
        <w:t xml:space="preserve"> crisis, but Africa is among its most exposed victims. Our transition must therefore be just, pragmatic and growth-enabling. We must reduce carbon intensity while expanding electricity supply. We must grow renewables and storage while preserving system adequacy. We must protect workers and communities while building new industries.</w:t>
      </w:r>
    </w:p>
    <w:p w14:paraId="6A45C443" w14:textId="77777777" w:rsidR="005B0D37" w:rsidRPr="002E4C9A" w:rsidRDefault="005B0D37" w:rsidP="005B0D37">
      <w:pPr>
        <w:spacing w:line="360" w:lineRule="auto"/>
        <w:jc w:val="both"/>
        <w:rPr>
          <w:rFonts w:ascii="Arial" w:hAnsi="Arial" w:cs="Arial"/>
          <w:sz w:val="24"/>
          <w:szCs w:val="24"/>
        </w:rPr>
      </w:pPr>
      <w:proofErr w:type="spellStart"/>
      <w:r w:rsidRPr="00B85CB4">
        <w:rPr>
          <w:rFonts w:ascii="Arial" w:hAnsi="Arial" w:cs="Arial"/>
          <w:b/>
          <w:bCs/>
          <w:sz w:val="24"/>
          <w:szCs w:val="24"/>
        </w:rPr>
        <w:t>Decentralisation</w:t>
      </w:r>
      <w:proofErr w:type="spellEnd"/>
      <w:r w:rsidRPr="002E4C9A">
        <w:rPr>
          <w:rFonts w:ascii="Arial" w:hAnsi="Arial" w:cs="Arial"/>
          <w:sz w:val="24"/>
          <w:szCs w:val="24"/>
        </w:rPr>
        <w:t xml:space="preserve"> is changing the structure of the electricity system. Embedded generation, wheeling, rooftop solar, microgrids, municipal procurement, private power purchase agreements and off-grid solutions are reshaping the relationship between the state, utilities, customers and investors. The state is not retreating. The state is governing a more complex system with better instruments. It will continue to plan, regulate, protect the poor, secure the system, and ensure that market design serves national development objectives.</w:t>
      </w:r>
    </w:p>
    <w:p w14:paraId="1187296A" w14:textId="77777777" w:rsidR="005B0D37" w:rsidRPr="002E4C9A" w:rsidRDefault="005B0D37" w:rsidP="005B0D37">
      <w:pPr>
        <w:spacing w:line="360" w:lineRule="auto"/>
        <w:jc w:val="both"/>
        <w:rPr>
          <w:rFonts w:ascii="Arial" w:hAnsi="Arial" w:cs="Arial"/>
          <w:sz w:val="24"/>
          <w:szCs w:val="24"/>
        </w:rPr>
      </w:pPr>
      <w:proofErr w:type="spellStart"/>
      <w:r w:rsidRPr="00B85CB4">
        <w:rPr>
          <w:rFonts w:ascii="Arial" w:hAnsi="Arial" w:cs="Arial"/>
          <w:b/>
          <w:bCs/>
          <w:sz w:val="24"/>
          <w:szCs w:val="24"/>
        </w:rPr>
        <w:t>Digitalisation</w:t>
      </w:r>
      <w:proofErr w:type="spellEnd"/>
      <w:r w:rsidRPr="002E4C9A">
        <w:rPr>
          <w:rFonts w:ascii="Arial" w:hAnsi="Arial" w:cs="Arial"/>
          <w:sz w:val="24"/>
          <w:szCs w:val="24"/>
        </w:rPr>
        <w:t xml:space="preserve"> is the nervous system of the modern grid. Artificial intelligence, digital twins, advanced forecasting, smart meters, cyber-secure platforms, automated fault detection and data-driven maintenance can transform utility performance. AI can help us forecast demand, locate losses, anticipate equipment failure, integrate variable renewable energy, </w:t>
      </w:r>
      <w:proofErr w:type="spellStart"/>
      <w:r w:rsidRPr="002E4C9A">
        <w:rPr>
          <w:rFonts w:ascii="Arial" w:hAnsi="Arial" w:cs="Arial"/>
          <w:sz w:val="24"/>
          <w:szCs w:val="24"/>
        </w:rPr>
        <w:t>optimise</w:t>
      </w:r>
      <w:proofErr w:type="spellEnd"/>
      <w:r w:rsidRPr="002E4C9A">
        <w:rPr>
          <w:rFonts w:ascii="Arial" w:hAnsi="Arial" w:cs="Arial"/>
          <w:sz w:val="24"/>
          <w:szCs w:val="24"/>
        </w:rPr>
        <w:t xml:space="preserve"> dispatch and improve customer service. But let us be clear: AI cannot substitute for generation capacity. Algorithms cannot replace transmission lines. Digital dashboards cannot repair a transformer. Technology compounds impact only when it is joined to infrastructure, skills, institutions and accountability.</w:t>
      </w:r>
    </w:p>
    <w:p w14:paraId="094C90A4" w14:textId="77777777" w:rsidR="005B0D37" w:rsidRPr="002E4C9A" w:rsidRDefault="005B0D37" w:rsidP="005B0D37">
      <w:pPr>
        <w:spacing w:line="360" w:lineRule="auto"/>
        <w:jc w:val="both"/>
        <w:rPr>
          <w:rFonts w:ascii="Arial" w:hAnsi="Arial" w:cs="Arial"/>
          <w:sz w:val="24"/>
          <w:szCs w:val="24"/>
        </w:rPr>
      </w:pPr>
      <w:proofErr w:type="spellStart"/>
      <w:r w:rsidRPr="002E4C9A">
        <w:rPr>
          <w:rFonts w:ascii="Arial" w:hAnsi="Arial" w:cs="Arial"/>
          <w:sz w:val="24"/>
          <w:szCs w:val="24"/>
        </w:rPr>
        <w:t>Digitalisation</w:t>
      </w:r>
      <w:proofErr w:type="spellEnd"/>
      <w:r w:rsidRPr="002E4C9A">
        <w:rPr>
          <w:rFonts w:ascii="Arial" w:hAnsi="Arial" w:cs="Arial"/>
          <w:sz w:val="24"/>
          <w:szCs w:val="24"/>
        </w:rPr>
        <w:t xml:space="preserve"> also raises strategic questions. Who owns the data? Who controls the algorithms? Who secures the infrastructure? Who benefits from the value created? Africa cannot be only a consumer of imported digital energy solutions. We must build sovereign digital capability: African engineers, African software developers, African data governance, African cybersecurity standards and African innovation ecosystems.</w:t>
      </w:r>
    </w:p>
    <w:p w14:paraId="5955A1D8"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This is especially important as the AI age drives unprecedented growth in </w:t>
      </w:r>
      <w:r w:rsidRPr="00860593">
        <w:rPr>
          <w:rFonts w:ascii="Arial" w:hAnsi="Arial" w:cs="Arial"/>
          <w:b/>
          <w:bCs/>
          <w:sz w:val="24"/>
          <w:szCs w:val="24"/>
        </w:rPr>
        <w:t xml:space="preserve">Data </w:t>
      </w:r>
      <w:proofErr w:type="spellStart"/>
      <w:r w:rsidRPr="00860593">
        <w:rPr>
          <w:rFonts w:ascii="Arial" w:hAnsi="Arial" w:cs="Arial"/>
          <w:b/>
          <w:bCs/>
          <w:sz w:val="24"/>
          <w:szCs w:val="24"/>
        </w:rPr>
        <w:t>Centres</w:t>
      </w:r>
      <w:proofErr w:type="spellEnd"/>
      <w:r w:rsidRPr="002E4C9A">
        <w:rPr>
          <w:rFonts w:ascii="Arial" w:hAnsi="Arial" w:cs="Arial"/>
          <w:sz w:val="24"/>
          <w:szCs w:val="24"/>
        </w:rPr>
        <w:t xml:space="preserve">. Data </w:t>
      </w:r>
      <w:proofErr w:type="spellStart"/>
      <w:r w:rsidRPr="002E4C9A">
        <w:rPr>
          <w:rFonts w:ascii="Arial" w:hAnsi="Arial" w:cs="Arial"/>
          <w:sz w:val="24"/>
          <w:szCs w:val="24"/>
        </w:rPr>
        <w:t>centres</w:t>
      </w:r>
      <w:proofErr w:type="spellEnd"/>
      <w:r w:rsidRPr="002E4C9A">
        <w:rPr>
          <w:rFonts w:ascii="Arial" w:hAnsi="Arial" w:cs="Arial"/>
          <w:sz w:val="24"/>
          <w:szCs w:val="24"/>
        </w:rPr>
        <w:t xml:space="preserve"> are not simply buildings filled with servers. They are the factories of the digital economy. They require reliable, affordable, low-carbon </w:t>
      </w:r>
      <w:proofErr w:type="gramStart"/>
      <w:r w:rsidRPr="002E4C9A">
        <w:rPr>
          <w:rFonts w:ascii="Arial" w:hAnsi="Arial" w:cs="Arial"/>
          <w:sz w:val="24"/>
          <w:szCs w:val="24"/>
        </w:rPr>
        <w:t>electricity at</w:t>
      </w:r>
      <w:proofErr w:type="gramEnd"/>
      <w:r w:rsidRPr="002E4C9A">
        <w:rPr>
          <w:rFonts w:ascii="Arial" w:hAnsi="Arial" w:cs="Arial"/>
          <w:sz w:val="24"/>
          <w:szCs w:val="24"/>
        </w:rPr>
        <w:t xml:space="preserve"> scale. South Africa is well positioned to become a gateway for Africa’s data </w:t>
      </w:r>
      <w:proofErr w:type="spellStart"/>
      <w:r w:rsidRPr="002E4C9A">
        <w:rPr>
          <w:rFonts w:ascii="Arial" w:hAnsi="Arial" w:cs="Arial"/>
          <w:sz w:val="24"/>
          <w:szCs w:val="24"/>
        </w:rPr>
        <w:t>centre</w:t>
      </w:r>
      <w:proofErr w:type="spellEnd"/>
      <w:r w:rsidRPr="002E4C9A">
        <w:rPr>
          <w:rFonts w:ascii="Arial" w:hAnsi="Arial" w:cs="Arial"/>
          <w:sz w:val="24"/>
          <w:szCs w:val="24"/>
        </w:rPr>
        <w:t xml:space="preserve"> growth because of our renewable </w:t>
      </w:r>
      <w:r w:rsidRPr="002E4C9A">
        <w:rPr>
          <w:rFonts w:ascii="Arial" w:hAnsi="Arial" w:cs="Arial"/>
          <w:sz w:val="24"/>
          <w:szCs w:val="24"/>
        </w:rPr>
        <w:lastRenderedPageBreak/>
        <w:t xml:space="preserve">energy endowment, our grid backbone, our </w:t>
      </w:r>
      <w:proofErr w:type="spellStart"/>
      <w:r w:rsidRPr="002E4C9A">
        <w:rPr>
          <w:rFonts w:ascii="Arial" w:hAnsi="Arial" w:cs="Arial"/>
          <w:sz w:val="24"/>
          <w:szCs w:val="24"/>
        </w:rPr>
        <w:t>fibre</w:t>
      </w:r>
      <w:proofErr w:type="spellEnd"/>
      <w:r w:rsidRPr="002E4C9A">
        <w:rPr>
          <w:rFonts w:ascii="Arial" w:hAnsi="Arial" w:cs="Arial"/>
          <w:sz w:val="24"/>
          <w:szCs w:val="24"/>
        </w:rPr>
        <w:t xml:space="preserve"> connectivity, our industrial base and our presence in continental markets. But this opportunity will not </w:t>
      </w:r>
      <w:proofErr w:type="spellStart"/>
      <w:r w:rsidRPr="002E4C9A">
        <w:rPr>
          <w:rFonts w:ascii="Arial" w:hAnsi="Arial" w:cs="Arial"/>
          <w:sz w:val="24"/>
          <w:szCs w:val="24"/>
        </w:rPr>
        <w:t>materialise</w:t>
      </w:r>
      <w:proofErr w:type="spellEnd"/>
      <w:r w:rsidRPr="002E4C9A">
        <w:rPr>
          <w:rFonts w:ascii="Arial" w:hAnsi="Arial" w:cs="Arial"/>
          <w:sz w:val="24"/>
          <w:szCs w:val="24"/>
        </w:rPr>
        <w:t xml:space="preserve"> automatically. It requires energy </w:t>
      </w:r>
      <w:proofErr w:type="gramStart"/>
      <w:r w:rsidRPr="002E4C9A">
        <w:rPr>
          <w:rFonts w:ascii="Arial" w:hAnsi="Arial" w:cs="Arial"/>
          <w:sz w:val="24"/>
          <w:szCs w:val="24"/>
        </w:rPr>
        <w:t>certainty</w:t>
      </w:r>
      <w:proofErr w:type="gramEnd"/>
      <w:r w:rsidRPr="002E4C9A">
        <w:rPr>
          <w:rFonts w:ascii="Arial" w:hAnsi="Arial" w:cs="Arial"/>
          <w:sz w:val="24"/>
          <w:szCs w:val="24"/>
        </w:rPr>
        <w:t xml:space="preserve">, </w:t>
      </w:r>
      <w:proofErr w:type="gramStart"/>
      <w:r w:rsidRPr="002E4C9A">
        <w:rPr>
          <w:rFonts w:ascii="Arial" w:hAnsi="Arial" w:cs="Arial"/>
          <w:sz w:val="24"/>
          <w:szCs w:val="24"/>
        </w:rPr>
        <w:t>clean</w:t>
      </w:r>
      <w:proofErr w:type="gramEnd"/>
      <w:r w:rsidRPr="002E4C9A">
        <w:rPr>
          <w:rFonts w:ascii="Arial" w:hAnsi="Arial" w:cs="Arial"/>
          <w:sz w:val="24"/>
          <w:szCs w:val="24"/>
        </w:rPr>
        <w:t xml:space="preserve"> generation, competitive tariffs, transmission capacity, water-energy planning, digital skills and a policy environment that gives </w:t>
      </w:r>
      <w:proofErr w:type="spellStart"/>
      <w:r w:rsidRPr="002E4C9A">
        <w:rPr>
          <w:rFonts w:ascii="Arial" w:hAnsi="Arial" w:cs="Arial"/>
          <w:sz w:val="24"/>
          <w:szCs w:val="24"/>
        </w:rPr>
        <w:t>investors</w:t>
      </w:r>
      <w:proofErr w:type="spellEnd"/>
      <w:r w:rsidRPr="002E4C9A">
        <w:rPr>
          <w:rFonts w:ascii="Arial" w:hAnsi="Arial" w:cs="Arial"/>
          <w:sz w:val="24"/>
          <w:szCs w:val="24"/>
        </w:rPr>
        <w:t xml:space="preserve"> confidence.</w:t>
      </w:r>
    </w:p>
    <w:p w14:paraId="452EB323"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We therefore see </w:t>
      </w:r>
      <w:r>
        <w:rPr>
          <w:rFonts w:ascii="Arial" w:hAnsi="Arial" w:cs="Arial"/>
          <w:sz w:val="24"/>
          <w:szCs w:val="24"/>
        </w:rPr>
        <w:t>D</w:t>
      </w:r>
      <w:r w:rsidRPr="002E4C9A">
        <w:rPr>
          <w:rFonts w:ascii="Arial" w:hAnsi="Arial" w:cs="Arial"/>
          <w:sz w:val="24"/>
          <w:szCs w:val="24"/>
        </w:rPr>
        <w:t xml:space="preserve">ata </w:t>
      </w:r>
      <w:proofErr w:type="spellStart"/>
      <w:r>
        <w:rPr>
          <w:rFonts w:ascii="Arial" w:hAnsi="Arial" w:cs="Arial"/>
          <w:sz w:val="24"/>
          <w:szCs w:val="24"/>
        </w:rPr>
        <w:t>C</w:t>
      </w:r>
      <w:r w:rsidRPr="002E4C9A">
        <w:rPr>
          <w:rFonts w:ascii="Arial" w:hAnsi="Arial" w:cs="Arial"/>
          <w:sz w:val="24"/>
          <w:szCs w:val="24"/>
        </w:rPr>
        <w:t>entres</w:t>
      </w:r>
      <w:proofErr w:type="spellEnd"/>
      <w:r w:rsidRPr="002E4C9A">
        <w:rPr>
          <w:rFonts w:ascii="Arial" w:hAnsi="Arial" w:cs="Arial"/>
          <w:sz w:val="24"/>
          <w:szCs w:val="24"/>
        </w:rPr>
        <w:t xml:space="preserve"> not as a burden on the electricity system, but as a growth opportunity, provided they are integrated into our generation strategy. Utility-scale renewables, battery storage, wheeling arrangements, green power products, firming solutions and, in the longer term, nuclear and small modular reactor opportunities can support this new demand. In the AI age, energy policy and digital industrial policy must move together.</w:t>
      </w:r>
    </w:p>
    <w:p w14:paraId="2B9B0D20"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Ladies and gentlemen,</w:t>
      </w:r>
    </w:p>
    <w:p w14:paraId="76533C12"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The energy transition must not become a new import dependency. South Africa cannot spend hundreds of billions of rand on energy infrastructure while importing </w:t>
      </w:r>
      <w:proofErr w:type="gramStart"/>
      <w:r w:rsidRPr="002E4C9A">
        <w:rPr>
          <w:rFonts w:ascii="Arial" w:hAnsi="Arial" w:cs="Arial"/>
          <w:sz w:val="24"/>
          <w:szCs w:val="24"/>
        </w:rPr>
        <w:t>the majority of</w:t>
      </w:r>
      <w:proofErr w:type="gramEnd"/>
      <w:r w:rsidRPr="002E4C9A">
        <w:rPr>
          <w:rFonts w:ascii="Arial" w:hAnsi="Arial" w:cs="Arial"/>
          <w:sz w:val="24"/>
          <w:szCs w:val="24"/>
        </w:rPr>
        <w:t xml:space="preserve"> the components, technologies and capabilities that define the new energy economy. The South African Renewable Energy Masterplan, SAREM, is therefore central to our </w:t>
      </w:r>
      <w:r w:rsidRPr="00FB782F">
        <w:rPr>
          <w:rFonts w:ascii="Arial" w:hAnsi="Arial" w:cs="Arial"/>
          <w:b/>
          <w:bCs/>
          <w:sz w:val="24"/>
          <w:szCs w:val="24"/>
        </w:rPr>
        <w:t xml:space="preserve">Transformation </w:t>
      </w:r>
      <w:r w:rsidRPr="002E4C9A">
        <w:rPr>
          <w:rFonts w:ascii="Arial" w:hAnsi="Arial" w:cs="Arial"/>
          <w:sz w:val="24"/>
          <w:szCs w:val="24"/>
        </w:rPr>
        <w:t>agenda.</w:t>
      </w:r>
    </w:p>
    <w:p w14:paraId="72346843"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SAREM is not simply a renewable energy document. It is an </w:t>
      </w:r>
      <w:proofErr w:type="spellStart"/>
      <w:r w:rsidRPr="002E4C9A">
        <w:rPr>
          <w:rFonts w:ascii="Arial" w:hAnsi="Arial" w:cs="Arial"/>
          <w:sz w:val="24"/>
          <w:szCs w:val="24"/>
        </w:rPr>
        <w:t>industrialisation</w:t>
      </w:r>
      <w:proofErr w:type="spellEnd"/>
      <w:r w:rsidRPr="002E4C9A">
        <w:rPr>
          <w:rFonts w:ascii="Arial" w:hAnsi="Arial" w:cs="Arial"/>
          <w:sz w:val="24"/>
          <w:szCs w:val="24"/>
        </w:rPr>
        <w:t xml:space="preserve"> plan for the renewable energy and battery storage value chains. It links procurement to local manufacturing, supplier development, skills, industrial hubs, Special Economic Zones, black industrialists, women and youth participation, </w:t>
      </w:r>
      <w:proofErr w:type="spellStart"/>
      <w:r w:rsidRPr="002E4C9A">
        <w:rPr>
          <w:rFonts w:ascii="Arial" w:hAnsi="Arial" w:cs="Arial"/>
          <w:sz w:val="24"/>
          <w:szCs w:val="24"/>
        </w:rPr>
        <w:t>localisation</w:t>
      </w:r>
      <w:proofErr w:type="spellEnd"/>
      <w:r w:rsidRPr="002E4C9A">
        <w:rPr>
          <w:rFonts w:ascii="Arial" w:hAnsi="Arial" w:cs="Arial"/>
          <w:sz w:val="24"/>
          <w:szCs w:val="24"/>
        </w:rPr>
        <w:t xml:space="preserve"> and inclusive ownership. Its purpose is to ensure that when we build solar, wind and batteries, we also build factories, technical skills, local firms and durable employment.</w:t>
      </w:r>
    </w:p>
    <w:p w14:paraId="5F90B791"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This is how we compound impact: one procurement window becomes a manufacturing signal; one manufacturing signal becomes a skills pipeline; one skills pipeline becomes an enterprise development </w:t>
      </w:r>
      <w:proofErr w:type="spellStart"/>
      <w:r w:rsidRPr="002E4C9A">
        <w:rPr>
          <w:rFonts w:ascii="Arial" w:hAnsi="Arial" w:cs="Arial"/>
          <w:sz w:val="24"/>
          <w:szCs w:val="24"/>
        </w:rPr>
        <w:t>programme</w:t>
      </w:r>
      <w:proofErr w:type="spellEnd"/>
      <w:r w:rsidRPr="002E4C9A">
        <w:rPr>
          <w:rFonts w:ascii="Arial" w:hAnsi="Arial" w:cs="Arial"/>
          <w:sz w:val="24"/>
          <w:szCs w:val="24"/>
        </w:rPr>
        <w:t xml:space="preserve">; and one enterprise development </w:t>
      </w:r>
      <w:proofErr w:type="spellStart"/>
      <w:r w:rsidRPr="002E4C9A">
        <w:rPr>
          <w:rFonts w:ascii="Arial" w:hAnsi="Arial" w:cs="Arial"/>
          <w:sz w:val="24"/>
          <w:szCs w:val="24"/>
        </w:rPr>
        <w:t>programme</w:t>
      </w:r>
      <w:proofErr w:type="spellEnd"/>
      <w:r w:rsidRPr="002E4C9A">
        <w:rPr>
          <w:rFonts w:ascii="Arial" w:hAnsi="Arial" w:cs="Arial"/>
          <w:sz w:val="24"/>
          <w:szCs w:val="24"/>
        </w:rPr>
        <w:t xml:space="preserve"> becomes a new industrial base. We are going big not only in megawatts, but in South African capability.</w:t>
      </w:r>
    </w:p>
    <w:p w14:paraId="4DDF1ECD"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Distinguished delegates,</w:t>
      </w:r>
    </w:p>
    <w:p w14:paraId="03AD723F"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We must also speak plainly about energy justice.</w:t>
      </w:r>
    </w:p>
    <w:p w14:paraId="30049136"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Nearly 600 million people in Sub-Saharan Africa still live without electricity. This is not merely </w:t>
      </w:r>
      <w:proofErr w:type="gramStart"/>
      <w:r w:rsidRPr="002E4C9A">
        <w:rPr>
          <w:rFonts w:ascii="Arial" w:hAnsi="Arial" w:cs="Arial"/>
          <w:sz w:val="24"/>
          <w:szCs w:val="24"/>
        </w:rPr>
        <w:t>a statistic</w:t>
      </w:r>
      <w:proofErr w:type="gramEnd"/>
      <w:r w:rsidRPr="002E4C9A">
        <w:rPr>
          <w:rFonts w:ascii="Arial" w:hAnsi="Arial" w:cs="Arial"/>
          <w:sz w:val="24"/>
          <w:szCs w:val="24"/>
        </w:rPr>
        <w:t xml:space="preserve">. It is an injustice. It is a child studying under poor light. It is a clinic unable to refrigerate medicine securely. It is a small enterprise unable to extend its working day. It is a </w:t>
      </w:r>
      <w:r w:rsidRPr="002E4C9A">
        <w:rPr>
          <w:rFonts w:ascii="Arial" w:hAnsi="Arial" w:cs="Arial"/>
          <w:sz w:val="24"/>
          <w:szCs w:val="24"/>
        </w:rPr>
        <w:lastRenderedPageBreak/>
        <w:t>farmer unable to irrigate, process or preserve produce. It is a woman or a girl carrying the burden of energy poverty in the household. It is a continent denied the full measure of its productivity.</w:t>
      </w:r>
    </w:p>
    <w:p w14:paraId="3A43928B" w14:textId="77777777" w:rsidR="005B0D37" w:rsidRPr="002E4C9A" w:rsidRDefault="005B0D37" w:rsidP="005B0D37">
      <w:pPr>
        <w:spacing w:line="360" w:lineRule="auto"/>
        <w:jc w:val="both"/>
        <w:rPr>
          <w:rFonts w:ascii="Arial" w:hAnsi="Arial" w:cs="Arial"/>
          <w:sz w:val="24"/>
          <w:szCs w:val="24"/>
        </w:rPr>
      </w:pPr>
      <w:r w:rsidRPr="00806CC0">
        <w:rPr>
          <w:rFonts w:ascii="Arial" w:hAnsi="Arial" w:cs="Arial"/>
          <w:b/>
          <w:bCs/>
          <w:sz w:val="24"/>
          <w:szCs w:val="24"/>
        </w:rPr>
        <w:t>Archbishop Desmond Tutu</w:t>
      </w:r>
      <w:r w:rsidRPr="002E4C9A">
        <w:rPr>
          <w:rFonts w:ascii="Arial" w:hAnsi="Arial" w:cs="Arial"/>
          <w:sz w:val="24"/>
          <w:szCs w:val="24"/>
        </w:rPr>
        <w:t xml:space="preserve"> warned us that </w:t>
      </w:r>
      <w:r w:rsidRPr="00806CC0">
        <w:rPr>
          <w:rFonts w:ascii="Arial" w:hAnsi="Arial" w:cs="Arial"/>
          <w:i/>
          <w:iCs/>
          <w:sz w:val="24"/>
          <w:szCs w:val="24"/>
        </w:rPr>
        <w:t>“you can’t be neutral”</w:t>
      </w:r>
      <w:r w:rsidRPr="002E4C9A">
        <w:rPr>
          <w:rFonts w:ascii="Arial" w:hAnsi="Arial" w:cs="Arial"/>
          <w:sz w:val="24"/>
          <w:szCs w:val="24"/>
        </w:rPr>
        <w:t xml:space="preserve"> between the oppressed and the oppressor. In the energy context, neutrality in the face of energy poverty is not an option. Energy is not a luxury good for those who can afford it. As the Minister has consistently </w:t>
      </w:r>
      <w:proofErr w:type="spellStart"/>
      <w:r w:rsidRPr="002E4C9A">
        <w:rPr>
          <w:rFonts w:ascii="Arial" w:hAnsi="Arial" w:cs="Arial"/>
          <w:sz w:val="24"/>
          <w:szCs w:val="24"/>
        </w:rPr>
        <w:t>emphasised</w:t>
      </w:r>
      <w:proofErr w:type="spellEnd"/>
      <w:r w:rsidRPr="002E4C9A">
        <w:rPr>
          <w:rFonts w:ascii="Arial" w:hAnsi="Arial" w:cs="Arial"/>
          <w:sz w:val="24"/>
          <w:szCs w:val="24"/>
        </w:rPr>
        <w:t>, energy is a basic human right. It is the foundation of dignity, education, health, enterprise, safety and development.</w:t>
      </w:r>
    </w:p>
    <w:p w14:paraId="4D59B4BD"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That is why South Africa’s Universal Access </w:t>
      </w:r>
      <w:proofErr w:type="spellStart"/>
      <w:r w:rsidRPr="002E4C9A">
        <w:rPr>
          <w:rFonts w:ascii="Arial" w:hAnsi="Arial" w:cs="Arial"/>
          <w:sz w:val="24"/>
          <w:szCs w:val="24"/>
        </w:rPr>
        <w:t>Programme</w:t>
      </w:r>
      <w:proofErr w:type="spellEnd"/>
      <w:r w:rsidRPr="002E4C9A">
        <w:rPr>
          <w:rFonts w:ascii="Arial" w:hAnsi="Arial" w:cs="Arial"/>
          <w:sz w:val="24"/>
          <w:szCs w:val="24"/>
        </w:rPr>
        <w:t xml:space="preserve"> is central to our agenda. We are </w:t>
      </w:r>
      <w:r>
        <w:rPr>
          <w:rFonts w:ascii="Arial" w:hAnsi="Arial" w:cs="Arial"/>
          <w:sz w:val="24"/>
          <w:szCs w:val="24"/>
        </w:rPr>
        <w:t xml:space="preserve">intensifying our efforts towards </w:t>
      </w:r>
      <w:r w:rsidRPr="002E4C9A">
        <w:rPr>
          <w:rFonts w:ascii="Arial" w:hAnsi="Arial" w:cs="Arial"/>
          <w:sz w:val="24"/>
          <w:szCs w:val="24"/>
        </w:rPr>
        <w:t xml:space="preserve">the </w:t>
      </w:r>
      <w:proofErr w:type="spellStart"/>
      <w:r w:rsidRPr="002E4C9A">
        <w:rPr>
          <w:rFonts w:ascii="Arial" w:hAnsi="Arial" w:cs="Arial"/>
          <w:sz w:val="24"/>
          <w:szCs w:val="24"/>
        </w:rPr>
        <w:t>programme</w:t>
      </w:r>
      <w:proofErr w:type="spellEnd"/>
      <w:r w:rsidRPr="002E4C9A">
        <w:rPr>
          <w:rFonts w:ascii="Arial" w:hAnsi="Arial" w:cs="Arial"/>
          <w:sz w:val="24"/>
          <w:szCs w:val="24"/>
        </w:rPr>
        <w:t xml:space="preserve"> management capability required to close the 1.6 million household access gap by 2030. This will not be achieved through grid connections alone. It will require grid extension, microgrids, off-grid solutions, smart metering, productive use of energy, indigent registration, and coordination with municipalities, provinces and development partners.</w:t>
      </w:r>
    </w:p>
    <w:p w14:paraId="05779320"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This commitment is aligned with the World Bank and African Development </w:t>
      </w:r>
      <w:r w:rsidRPr="00FC3D4A">
        <w:rPr>
          <w:rFonts w:ascii="Arial" w:hAnsi="Arial" w:cs="Arial"/>
          <w:b/>
          <w:bCs/>
          <w:sz w:val="24"/>
          <w:szCs w:val="24"/>
        </w:rPr>
        <w:t>Bank’s Mission 300</w:t>
      </w:r>
      <w:r w:rsidRPr="002E4C9A">
        <w:rPr>
          <w:rFonts w:ascii="Arial" w:hAnsi="Arial" w:cs="Arial"/>
          <w:sz w:val="24"/>
          <w:szCs w:val="24"/>
        </w:rPr>
        <w:t>, which aims to connect 300 million Africans to electricity by 2030. South Africa supports this continental ambition because universal access is not charity; it is economic infrastructure. A connected household becomes a connected learner, a connected clinic, a connected enterprise and a connected citizen.</w:t>
      </w:r>
    </w:p>
    <w:p w14:paraId="5753EBA5"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But access alone is not enough. We must move from access to availability and from availability to affordability.</w:t>
      </w:r>
    </w:p>
    <w:p w14:paraId="41D31F76" w14:textId="77777777" w:rsidR="00047793" w:rsidRDefault="00047793" w:rsidP="005B0D37">
      <w:pPr>
        <w:spacing w:line="360" w:lineRule="auto"/>
        <w:jc w:val="both"/>
        <w:rPr>
          <w:rFonts w:ascii="Arial" w:hAnsi="Arial" w:cs="Arial"/>
          <w:sz w:val="24"/>
          <w:szCs w:val="24"/>
        </w:rPr>
      </w:pPr>
    </w:p>
    <w:p w14:paraId="4983FB8C" w14:textId="04AED2A1"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Availability means that electricity must be there when households and firms need it. It means plant performance, distribution reliability, maintenance, reserves, firm capacity and grid resilience. Affordability means that electricity prices must support households, sustain municipalities, retain industry, attract investment and protect the poor.</w:t>
      </w:r>
    </w:p>
    <w:p w14:paraId="67560532"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The Department is therefore advancing the Electricity Pricing Policy for Cabinet processing and public consultation. This policy will provide a revised framework for tariff setting, wholesale pricing, use-of-system charges, time-of-use signals, subsidy separation, municipal </w:t>
      </w:r>
      <w:r w:rsidRPr="002E4C9A">
        <w:rPr>
          <w:rFonts w:ascii="Arial" w:hAnsi="Arial" w:cs="Arial"/>
          <w:sz w:val="24"/>
          <w:szCs w:val="24"/>
        </w:rPr>
        <w:lastRenderedPageBreak/>
        <w:t>cost-of-supply enforcement and social protection. Affordability cannot be an afterthought. It must be built into the design of the system.</w:t>
      </w:r>
    </w:p>
    <w:p w14:paraId="6A12391C"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We will also review Free Basic Electricity so that support to indigent and vulnerable households is better targeted, more consistently implemented, transparently funded and aligned with verified data, smart metering and municipal billing systems. In a more complex electricity market, the social protection net must become clearer, stronger and more deliberate.</w:t>
      </w:r>
    </w:p>
    <w:p w14:paraId="5825E13B" w14:textId="77777777" w:rsidR="005B0D37" w:rsidRPr="00047793" w:rsidRDefault="005B0D37" w:rsidP="005B0D37">
      <w:pPr>
        <w:spacing w:line="360" w:lineRule="auto"/>
        <w:jc w:val="both"/>
        <w:rPr>
          <w:rFonts w:ascii="Arial" w:hAnsi="Arial" w:cs="Arial"/>
          <w:b/>
          <w:bCs/>
          <w:sz w:val="24"/>
          <w:szCs w:val="24"/>
        </w:rPr>
      </w:pPr>
      <w:r w:rsidRPr="00047793">
        <w:rPr>
          <w:rFonts w:ascii="Arial" w:hAnsi="Arial" w:cs="Arial"/>
          <w:b/>
          <w:bCs/>
          <w:sz w:val="24"/>
          <w:szCs w:val="24"/>
        </w:rPr>
        <w:t>Ladies and gentlemen,</w:t>
      </w:r>
    </w:p>
    <w:p w14:paraId="403E6A27"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South Africa’s energy reform agenda remains intact. The unbundling of Eskom, the transition toward a more competitive and transparent market, and the development of the South African Wholesale Electricity Market</w:t>
      </w:r>
      <w:r>
        <w:rPr>
          <w:rFonts w:ascii="Arial" w:hAnsi="Arial" w:cs="Arial"/>
          <w:sz w:val="24"/>
          <w:szCs w:val="24"/>
        </w:rPr>
        <w:t xml:space="preserve"> (SAWEM)</w:t>
      </w:r>
      <w:r w:rsidRPr="002E4C9A">
        <w:rPr>
          <w:rFonts w:ascii="Arial" w:hAnsi="Arial" w:cs="Arial"/>
          <w:sz w:val="24"/>
          <w:szCs w:val="24"/>
        </w:rPr>
        <w:t xml:space="preserve"> are all part of a single objective: to create a system that is reliable, affordable, investable, transparent and governed in the public interest.</w:t>
      </w:r>
    </w:p>
    <w:p w14:paraId="357B2C37"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Reform does not mean abandoning the developmental role of the state. Reform means equipping the state to govern complexity. Reform means better planning, clearer rules, stronger regulation, transparent price signals, credible procurement, disciplined execution and protection of the poor. Reform means moving from crisis management to system design.</w:t>
      </w:r>
    </w:p>
    <w:p w14:paraId="515C0FD9"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Our continental and global leadership agenda is equally important. South Africa is not only a national electricity market. It is a regional anchor. Through the Southern African Power Pool, cross-border transmission, regional power trade, the African Continental Free Trade Area and continental energy cooperation, we can help build an African energy system that is more integrated, more liquid, more resilient and more capable of supporting </w:t>
      </w:r>
      <w:proofErr w:type="spellStart"/>
      <w:r w:rsidRPr="002E4C9A">
        <w:rPr>
          <w:rFonts w:ascii="Arial" w:hAnsi="Arial" w:cs="Arial"/>
          <w:sz w:val="24"/>
          <w:szCs w:val="24"/>
        </w:rPr>
        <w:t>industrialisation</w:t>
      </w:r>
      <w:proofErr w:type="spellEnd"/>
      <w:r w:rsidRPr="002E4C9A">
        <w:rPr>
          <w:rFonts w:ascii="Arial" w:hAnsi="Arial" w:cs="Arial"/>
          <w:sz w:val="24"/>
          <w:szCs w:val="24"/>
        </w:rPr>
        <w:t>.</w:t>
      </w:r>
    </w:p>
    <w:p w14:paraId="53D8D7D0"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Africa’s minerals, renewables, gas resources, hydropower potential, nuclear capabilities and young population place the continent at the </w:t>
      </w:r>
      <w:proofErr w:type="spellStart"/>
      <w:r w:rsidRPr="002E4C9A">
        <w:rPr>
          <w:rFonts w:ascii="Arial" w:hAnsi="Arial" w:cs="Arial"/>
          <w:sz w:val="24"/>
          <w:szCs w:val="24"/>
        </w:rPr>
        <w:t>centre</w:t>
      </w:r>
      <w:proofErr w:type="spellEnd"/>
      <w:r w:rsidRPr="002E4C9A">
        <w:rPr>
          <w:rFonts w:ascii="Arial" w:hAnsi="Arial" w:cs="Arial"/>
          <w:sz w:val="24"/>
          <w:szCs w:val="24"/>
        </w:rPr>
        <w:t xml:space="preserve"> of the global energy transition. But minerals alone do not constitute transformation. As the Minister has said before, </w:t>
      </w:r>
      <w:r w:rsidRPr="004B15CA">
        <w:rPr>
          <w:rFonts w:ascii="Arial" w:hAnsi="Arial" w:cs="Arial"/>
          <w:i/>
          <w:iCs/>
          <w:sz w:val="24"/>
          <w:szCs w:val="24"/>
        </w:rPr>
        <w:t xml:space="preserve">“the African continent cannot </w:t>
      </w:r>
      <w:proofErr w:type="spellStart"/>
      <w:r w:rsidRPr="004B15CA">
        <w:rPr>
          <w:rFonts w:ascii="Arial" w:hAnsi="Arial" w:cs="Arial"/>
          <w:i/>
          <w:iCs/>
          <w:sz w:val="24"/>
          <w:szCs w:val="24"/>
        </w:rPr>
        <w:t>industrialise</w:t>
      </w:r>
      <w:proofErr w:type="spellEnd"/>
      <w:r w:rsidRPr="004B15CA">
        <w:rPr>
          <w:rFonts w:ascii="Arial" w:hAnsi="Arial" w:cs="Arial"/>
          <w:i/>
          <w:iCs/>
          <w:sz w:val="24"/>
          <w:szCs w:val="24"/>
        </w:rPr>
        <w:t xml:space="preserve"> in darkness.”</w:t>
      </w:r>
      <w:r w:rsidRPr="002E4C9A">
        <w:rPr>
          <w:rFonts w:ascii="Arial" w:hAnsi="Arial" w:cs="Arial"/>
          <w:sz w:val="24"/>
          <w:szCs w:val="24"/>
        </w:rPr>
        <w:t xml:space="preserve"> Critical minerals must become batteries, components, green industrial products and high-value manufacturing. That requires electricity. It requires transmission. It requires finance. It requires skills. It requires policy coherence.</w:t>
      </w:r>
    </w:p>
    <w:p w14:paraId="40DC3A8D"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This is also why </w:t>
      </w:r>
      <w:r w:rsidRPr="00AF5509">
        <w:rPr>
          <w:rFonts w:ascii="Arial" w:hAnsi="Arial" w:cs="Arial"/>
          <w:b/>
          <w:bCs/>
          <w:sz w:val="24"/>
          <w:szCs w:val="24"/>
        </w:rPr>
        <w:t>Nuclear</w:t>
      </w:r>
      <w:r w:rsidRPr="002E4C9A">
        <w:rPr>
          <w:rFonts w:ascii="Arial" w:hAnsi="Arial" w:cs="Arial"/>
          <w:sz w:val="24"/>
          <w:szCs w:val="24"/>
        </w:rPr>
        <w:t xml:space="preserve"> remains a strategic pillar of South Africa’s long-term energy future and continental leadership. South Africa is Africa’s operational nuclear anchor. Koeberg has demonstrated the value of reliable, low-carbon baseload power. Our nuclear institutions, </w:t>
      </w:r>
      <w:r w:rsidRPr="002E4C9A">
        <w:rPr>
          <w:rFonts w:ascii="Arial" w:hAnsi="Arial" w:cs="Arial"/>
          <w:sz w:val="24"/>
          <w:szCs w:val="24"/>
        </w:rPr>
        <w:lastRenderedPageBreak/>
        <w:t>regulatory capability, skills base, research infrastructure and operating experience give us a platform that few countries on the continent possess.</w:t>
      </w:r>
    </w:p>
    <w:p w14:paraId="5BBF13F4"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The Department remains committed to advancing the nuclear build </w:t>
      </w:r>
      <w:proofErr w:type="spellStart"/>
      <w:r w:rsidRPr="002E4C9A">
        <w:rPr>
          <w:rFonts w:ascii="Arial" w:hAnsi="Arial" w:cs="Arial"/>
          <w:sz w:val="24"/>
          <w:szCs w:val="24"/>
        </w:rPr>
        <w:t>programme</w:t>
      </w:r>
      <w:proofErr w:type="spellEnd"/>
      <w:r w:rsidRPr="002E4C9A">
        <w:rPr>
          <w:rFonts w:ascii="Arial" w:hAnsi="Arial" w:cs="Arial"/>
          <w:sz w:val="24"/>
          <w:szCs w:val="24"/>
        </w:rPr>
        <w:t xml:space="preserve"> with prudence, transparency and discipline. This includes the </w:t>
      </w:r>
      <w:r w:rsidRPr="00AF5509">
        <w:rPr>
          <w:rFonts w:ascii="Arial" w:hAnsi="Arial" w:cs="Arial"/>
          <w:b/>
          <w:bCs/>
          <w:sz w:val="24"/>
          <w:szCs w:val="24"/>
        </w:rPr>
        <w:t>5 200 MW</w:t>
      </w:r>
      <w:r w:rsidRPr="002E4C9A">
        <w:rPr>
          <w:rFonts w:ascii="Arial" w:hAnsi="Arial" w:cs="Arial"/>
          <w:sz w:val="24"/>
          <w:szCs w:val="24"/>
        </w:rPr>
        <w:t xml:space="preserve"> new nuclear allocation in the I</w:t>
      </w:r>
      <w:r>
        <w:rPr>
          <w:rFonts w:ascii="Arial" w:hAnsi="Arial" w:cs="Arial"/>
          <w:sz w:val="24"/>
          <w:szCs w:val="24"/>
        </w:rPr>
        <w:t xml:space="preserve">ntegrated </w:t>
      </w:r>
      <w:r w:rsidRPr="002E4C9A">
        <w:rPr>
          <w:rFonts w:ascii="Arial" w:hAnsi="Arial" w:cs="Arial"/>
          <w:sz w:val="24"/>
          <w:szCs w:val="24"/>
        </w:rPr>
        <w:t>R</w:t>
      </w:r>
      <w:r>
        <w:rPr>
          <w:rFonts w:ascii="Arial" w:hAnsi="Arial" w:cs="Arial"/>
          <w:sz w:val="24"/>
          <w:szCs w:val="24"/>
        </w:rPr>
        <w:t xml:space="preserve">esource </w:t>
      </w:r>
      <w:r w:rsidRPr="002E4C9A">
        <w:rPr>
          <w:rFonts w:ascii="Arial" w:hAnsi="Arial" w:cs="Arial"/>
          <w:sz w:val="24"/>
          <w:szCs w:val="24"/>
        </w:rPr>
        <w:t>P</w:t>
      </w:r>
      <w:r>
        <w:rPr>
          <w:rFonts w:ascii="Arial" w:hAnsi="Arial" w:cs="Arial"/>
          <w:sz w:val="24"/>
          <w:szCs w:val="24"/>
        </w:rPr>
        <w:t>lan</w:t>
      </w:r>
      <w:r w:rsidRPr="002E4C9A">
        <w:rPr>
          <w:rFonts w:ascii="Arial" w:hAnsi="Arial" w:cs="Arial"/>
          <w:sz w:val="24"/>
          <w:szCs w:val="24"/>
        </w:rPr>
        <w:t xml:space="preserve"> 2025</w:t>
      </w:r>
      <w:r>
        <w:rPr>
          <w:rFonts w:ascii="Arial" w:hAnsi="Arial" w:cs="Arial"/>
          <w:sz w:val="24"/>
          <w:szCs w:val="24"/>
        </w:rPr>
        <w:t xml:space="preserve"> (IRP 2025)</w:t>
      </w:r>
      <w:r w:rsidRPr="002E4C9A">
        <w:rPr>
          <w:rFonts w:ascii="Arial" w:hAnsi="Arial" w:cs="Arial"/>
          <w:sz w:val="24"/>
          <w:szCs w:val="24"/>
        </w:rPr>
        <w:t xml:space="preserve"> framework, the Nuclear </w:t>
      </w:r>
      <w:proofErr w:type="spellStart"/>
      <w:r w:rsidRPr="002E4C9A">
        <w:rPr>
          <w:rFonts w:ascii="Arial" w:hAnsi="Arial" w:cs="Arial"/>
          <w:sz w:val="24"/>
          <w:szCs w:val="24"/>
        </w:rPr>
        <w:t>Industrialisation</w:t>
      </w:r>
      <w:proofErr w:type="spellEnd"/>
      <w:r w:rsidRPr="002E4C9A">
        <w:rPr>
          <w:rFonts w:ascii="Arial" w:hAnsi="Arial" w:cs="Arial"/>
          <w:sz w:val="24"/>
          <w:szCs w:val="24"/>
        </w:rPr>
        <w:t xml:space="preserve"> Plan, the nuclear fuel cycle strategy to support energy sovereignty, small modular reactor positioning, the pathway for the Multi-Purpose Research Reactor, and the necessary regulatory and procurement processes. Nuclear must be approached not as a slogan, but as long-term industrial infrastructure. It is about energy security, </w:t>
      </w:r>
      <w:proofErr w:type="spellStart"/>
      <w:r w:rsidRPr="002E4C9A">
        <w:rPr>
          <w:rFonts w:ascii="Arial" w:hAnsi="Arial" w:cs="Arial"/>
          <w:sz w:val="24"/>
          <w:szCs w:val="24"/>
        </w:rPr>
        <w:t>decarbonisation</w:t>
      </w:r>
      <w:proofErr w:type="spellEnd"/>
      <w:r w:rsidRPr="002E4C9A">
        <w:rPr>
          <w:rFonts w:ascii="Arial" w:hAnsi="Arial" w:cs="Arial"/>
          <w:sz w:val="24"/>
          <w:szCs w:val="24"/>
        </w:rPr>
        <w:t>, high-end skills, isotope production, advanced manufacturing, research capability and sovereignty.</w:t>
      </w:r>
    </w:p>
    <w:p w14:paraId="4C6D6496"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We will uphold the highest standards of nuclear safety, affordability, </w:t>
      </w:r>
      <w:proofErr w:type="spellStart"/>
      <w:r w:rsidRPr="002E4C9A">
        <w:rPr>
          <w:rFonts w:ascii="Arial" w:hAnsi="Arial" w:cs="Arial"/>
          <w:sz w:val="24"/>
          <w:szCs w:val="24"/>
        </w:rPr>
        <w:t>localisation</w:t>
      </w:r>
      <w:proofErr w:type="spellEnd"/>
      <w:r w:rsidRPr="002E4C9A">
        <w:rPr>
          <w:rFonts w:ascii="Arial" w:hAnsi="Arial" w:cs="Arial"/>
          <w:sz w:val="24"/>
          <w:szCs w:val="24"/>
        </w:rPr>
        <w:t xml:space="preserve"> and public confidence. We will learn from global best </w:t>
      </w:r>
      <w:proofErr w:type="gramStart"/>
      <w:r w:rsidRPr="002E4C9A">
        <w:rPr>
          <w:rFonts w:ascii="Arial" w:hAnsi="Arial" w:cs="Arial"/>
          <w:sz w:val="24"/>
          <w:szCs w:val="24"/>
        </w:rPr>
        <w:t>practice</w:t>
      </w:r>
      <w:proofErr w:type="gramEnd"/>
      <w:r w:rsidRPr="002E4C9A">
        <w:rPr>
          <w:rFonts w:ascii="Arial" w:hAnsi="Arial" w:cs="Arial"/>
          <w:sz w:val="24"/>
          <w:szCs w:val="24"/>
        </w:rPr>
        <w:t>, avoid historical procurement failures, protect the public interest and support responsible peaceful nuclear development on the continent.</w:t>
      </w:r>
    </w:p>
    <w:p w14:paraId="1BB8AC61" w14:textId="77777777" w:rsidR="005B0D37" w:rsidRPr="002E4C9A" w:rsidRDefault="005B0D37" w:rsidP="005B0D37">
      <w:pPr>
        <w:spacing w:after="200" w:line="360" w:lineRule="auto"/>
        <w:jc w:val="both"/>
        <w:rPr>
          <w:rFonts w:ascii="Arial" w:hAnsi="Arial" w:cs="Arial"/>
          <w:sz w:val="24"/>
          <w:szCs w:val="24"/>
        </w:rPr>
      </w:pPr>
      <w:proofErr w:type="spellStart"/>
      <w:r w:rsidRPr="002E4C9A">
        <w:rPr>
          <w:rFonts w:ascii="Arial" w:hAnsi="Arial" w:cs="Arial"/>
          <w:sz w:val="24"/>
          <w:szCs w:val="24"/>
        </w:rPr>
        <w:t>Programme</w:t>
      </w:r>
      <w:proofErr w:type="spellEnd"/>
      <w:r w:rsidRPr="002E4C9A">
        <w:rPr>
          <w:rFonts w:ascii="Arial" w:hAnsi="Arial" w:cs="Arial"/>
          <w:sz w:val="24"/>
          <w:szCs w:val="24"/>
        </w:rPr>
        <w:t xml:space="preserve"> Director,</w:t>
      </w:r>
    </w:p>
    <w:p w14:paraId="16B9CF92" w14:textId="77777777" w:rsidR="005B0D37" w:rsidRPr="002E4C9A" w:rsidRDefault="005B0D37" w:rsidP="005B0D37">
      <w:pPr>
        <w:spacing w:line="360" w:lineRule="auto"/>
        <w:jc w:val="both"/>
        <w:rPr>
          <w:rFonts w:ascii="Arial" w:hAnsi="Arial" w:cs="Arial"/>
          <w:sz w:val="24"/>
          <w:szCs w:val="24"/>
        </w:rPr>
      </w:pPr>
      <w:r w:rsidRPr="00AF5509">
        <w:rPr>
          <w:rFonts w:ascii="Arial" w:hAnsi="Arial" w:cs="Arial"/>
          <w:b/>
          <w:bCs/>
          <w:sz w:val="24"/>
          <w:szCs w:val="24"/>
        </w:rPr>
        <w:t>Nelson Mandela</w:t>
      </w:r>
      <w:r w:rsidRPr="002E4C9A">
        <w:rPr>
          <w:rFonts w:ascii="Arial" w:hAnsi="Arial" w:cs="Arial"/>
          <w:sz w:val="24"/>
          <w:szCs w:val="24"/>
        </w:rPr>
        <w:t xml:space="preserve"> reminded us that </w:t>
      </w:r>
      <w:r w:rsidRPr="00AF5509">
        <w:rPr>
          <w:rFonts w:ascii="Arial" w:hAnsi="Arial" w:cs="Arial"/>
          <w:i/>
          <w:iCs/>
          <w:sz w:val="24"/>
          <w:szCs w:val="24"/>
        </w:rPr>
        <w:t xml:space="preserve">“our daily deeds as ordinary South Africans must produce an actual South African reality.” </w:t>
      </w:r>
      <w:r w:rsidRPr="002E4C9A">
        <w:rPr>
          <w:rFonts w:ascii="Arial" w:hAnsi="Arial" w:cs="Arial"/>
          <w:sz w:val="24"/>
          <w:szCs w:val="24"/>
        </w:rPr>
        <w:t>In the energy sector, that actual reality must be visible in households that are connected, factories that are productive, municipalities that are reliable, investors that are confident, grids that are expanding, emissions that are declining, and communities that are no longer left in darkness.</w:t>
      </w:r>
    </w:p>
    <w:p w14:paraId="715CCEB5"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That is the meaning of compounding impact. It is not the promise of a single dramatic act. It is the discipline of many correct actions, repeated consistently and scaled deliberately.</w:t>
      </w:r>
    </w:p>
    <w:p w14:paraId="1072D837" w14:textId="77777777" w:rsidR="005B0D37" w:rsidRDefault="005B0D37" w:rsidP="005B0D37">
      <w:pPr>
        <w:spacing w:line="360" w:lineRule="auto"/>
        <w:rPr>
          <w:rFonts w:ascii="Arial" w:hAnsi="Arial" w:cs="Arial"/>
          <w:sz w:val="24"/>
          <w:szCs w:val="24"/>
        </w:rPr>
      </w:pPr>
      <w:r w:rsidRPr="002E4C9A">
        <w:rPr>
          <w:rFonts w:ascii="Arial" w:hAnsi="Arial" w:cs="Arial"/>
          <w:sz w:val="24"/>
          <w:szCs w:val="24"/>
        </w:rPr>
        <w:t>A restored unit compounds into system stability.</w:t>
      </w:r>
      <w:r w:rsidRPr="002E4C9A">
        <w:rPr>
          <w:rFonts w:ascii="Arial" w:hAnsi="Arial" w:cs="Arial"/>
          <w:sz w:val="24"/>
          <w:szCs w:val="24"/>
        </w:rPr>
        <w:br/>
        <w:t>A new transmission corridor compounds into investment.</w:t>
      </w:r>
      <w:r w:rsidRPr="002E4C9A">
        <w:rPr>
          <w:rFonts w:ascii="Arial" w:hAnsi="Arial" w:cs="Arial"/>
          <w:sz w:val="24"/>
          <w:szCs w:val="24"/>
        </w:rPr>
        <w:br/>
        <w:t>A smart meter compounds into revenue protection and reliability.</w:t>
      </w:r>
      <w:r w:rsidRPr="002E4C9A">
        <w:rPr>
          <w:rFonts w:ascii="Arial" w:hAnsi="Arial" w:cs="Arial"/>
          <w:sz w:val="24"/>
          <w:szCs w:val="24"/>
        </w:rPr>
        <w:br/>
        <w:t xml:space="preserve">A procurement window compounds into </w:t>
      </w:r>
      <w:proofErr w:type="spellStart"/>
      <w:r w:rsidRPr="002E4C9A">
        <w:rPr>
          <w:rFonts w:ascii="Arial" w:hAnsi="Arial" w:cs="Arial"/>
          <w:sz w:val="24"/>
          <w:szCs w:val="24"/>
        </w:rPr>
        <w:t>industrialisation</w:t>
      </w:r>
      <w:proofErr w:type="spellEnd"/>
      <w:r w:rsidRPr="002E4C9A">
        <w:rPr>
          <w:rFonts w:ascii="Arial" w:hAnsi="Arial" w:cs="Arial"/>
          <w:sz w:val="24"/>
          <w:szCs w:val="24"/>
        </w:rPr>
        <w:t>.</w:t>
      </w:r>
      <w:r w:rsidRPr="002E4C9A">
        <w:rPr>
          <w:rFonts w:ascii="Arial" w:hAnsi="Arial" w:cs="Arial"/>
          <w:sz w:val="24"/>
          <w:szCs w:val="24"/>
        </w:rPr>
        <w:br/>
        <w:t>A household connection compounds into dignity.</w:t>
      </w:r>
      <w:r w:rsidRPr="002E4C9A">
        <w:rPr>
          <w:rFonts w:ascii="Arial" w:hAnsi="Arial" w:cs="Arial"/>
          <w:sz w:val="24"/>
          <w:szCs w:val="24"/>
        </w:rPr>
        <w:br/>
        <w:t>A pricing reform compounds into affordability.</w:t>
      </w:r>
      <w:r w:rsidRPr="002E4C9A">
        <w:rPr>
          <w:rFonts w:ascii="Arial" w:hAnsi="Arial" w:cs="Arial"/>
          <w:sz w:val="24"/>
          <w:szCs w:val="24"/>
        </w:rPr>
        <w:br/>
        <w:t>A data set compounds into operational capability.</w:t>
      </w:r>
      <w:r w:rsidRPr="002E4C9A">
        <w:rPr>
          <w:rFonts w:ascii="Arial" w:hAnsi="Arial" w:cs="Arial"/>
          <w:sz w:val="24"/>
          <w:szCs w:val="24"/>
        </w:rPr>
        <w:br/>
        <w:t xml:space="preserve">A nuclear </w:t>
      </w:r>
      <w:proofErr w:type="spellStart"/>
      <w:r w:rsidRPr="002E4C9A">
        <w:rPr>
          <w:rFonts w:ascii="Arial" w:hAnsi="Arial" w:cs="Arial"/>
          <w:sz w:val="24"/>
          <w:szCs w:val="24"/>
        </w:rPr>
        <w:t>programme</w:t>
      </w:r>
      <w:proofErr w:type="spellEnd"/>
      <w:r w:rsidRPr="002E4C9A">
        <w:rPr>
          <w:rFonts w:ascii="Arial" w:hAnsi="Arial" w:cs="Arial"/>
          <w:sz w:val="24"/>
          <w:szCs w:val="24"/>
        </w:rPr>
        <w:t xml:space="preserve"> compounds into sovereignty and baseload security.</w:t>
      </w:r>
    </w:p>
    <w:p w14:paraId="20DD5D2C" w14:textId="77777777" w:rsidR="005B0D37" w:rsidRPr="002E4C9A" w:rsidRDefault="005B0D37" w:rsidP="005B0D37">
      <w:pPr>
        <w:spacing w:line="360" w:lineRule="auto"/>
        <w:rPr>
          <w:rFonts w:ascii="Arial" w:hAnsi="Arial" w:cs="Arial"/>
          <w:sz w:val="24"/>
          <w:szCs w:val="24"/>
        </w:rPr>
      </w:pPr>
    </w:p>
    <w:p w14:paraId="674C1462"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On behalf of Minister Ramokgopa, I wish </w:t>
      </w:r>
      <w:proofErr w:type="spellStart"/>
      <w:r w:rsidRPr="002E4C9A">
        <w:rPr>
          <w:rFonts w:ascii="Arial" w:hAnsi="Arial" w:cs="Arial"/>
          <w:sz w:val="24"/>
          <w:szCs w:val="24"/>
        </w:rPr>
        <w:t>Enlit</w:t>
      </w:r>
      <w:proofErr w:type="spellEnd"/>
      <w:r w:rsidRPr="002E4C9A">
        <w:rPr>
          <w:rFonts w:ascii="Arial" w:hAnsi="Arial" w:cs="Arial"/>
          <w:sz w:val="24"/>
          <w:szCs w:val="24"/>
        </w:rPr>
        <w:t xml:space="preserve"> Africa 2026 a successful conference. May your deliberations be practical, your partnerships bankable, your innovations scalable and your outcomes measurable.</w:t>
      </w:r>
    </w:p>
    <w:p w14:paraId="6CB6E4AA"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 xml:space="preserve">The African century will not be proclaimed. It will be built. It will be planned through credible policy, financed through disciplined investment, wired through transmission, strengthened through distribution, </w:t>
      </w:r>
      <w:proofErr w:type="spellStart"/>
      <w:r w:rsidRPr="002E4C9A">
        <w:rPr>
          <w:rFonts w:ascii="Arial" w:hAnsi="Arial" w:cs="Arial"/>
          <w:sz w:val="24"/>
          <w:szCs w:val="24"/>
        </w:rPr>
        <w:t>industrialised</w:t>
      </w:r>
      <w:proofErr w:type="spellEnd"/>
      <w:r w:rsidRPr="002E4C9A">
        <w:rPr>
          <w:rFonts w:ascii="Arial" w:hAnsi="Arial" w:cs="Arial"/>
          <w:sz w:val="24"/>
          <w:szCs w:val="24"/>
        </w:rPr>
        <w:t xml:space="preserve"> through local capability, </w:t>
      </w:r>
      <w:proofErr w:type="spellStart"/>
      <w:r w:rsidRPr="002E4C9A">
        <w:rPr>
          <w:rFonts w:ascii="Arial" w:hAnsi="Arial" w:cs="Arial"/>
          <w:sz w:val="24"/>
          <w:szCs w:val="24"/>
        </w:rPr>
        <w:t>digitised</w:t>
      </w:r>
      <w:proofErr w:type="spellEnd"/>
      <w:r w:rsidRPr="002E4C9A">
        <w:rPr>
          <w:rFonts w:ascii="Arial" w:hAnsi="Arial" w:cs="Arial"/>
          <w:sz w:val="24"/>
          <w:szCs w:val="24"/>
        </w:rPr>
        <w:t xml:space="preserve"> through African innovation, </w:t>
      </w:r>
      <w:proofErr w:type="spellStart"/>
      <w:r w:rsidRPr="002E4C9A">
        <w:rPr>
          <w:rFonts w:ascii="Arial" w:hAnsi="Arial" w:cs="Arial"/>
          <w:sz w:val="24"/>
          <w:szCs w:val="24"/>
        </w:rPr>
        <w:t>decarbonised</w:t>
      </w:r>
      <w:proofErr w:type="spellEnd"/>
      <w:r w:rsidRPr="002E4C9A">
        <w:rPr>
          <w:rFonts w:ascii="Arial" w:hAnsi="Arial" w:cs="Arial"/>
          <w:sz w:val="24"/>
          <w:szCs w:val="24"/>
        </w:rPr>
        <w:t xml:space="preserve"> through justice, and secured through energy sovereignty.</w:t>
      </w:r>
    </w:p>
    <w:p w14:paraId="3F6F51A2" w14:textId="77777777" w:rsidR="005B0D37" w:rsidRPr="002E4C9A" w:rsidRDefault="005B0D37" w:rsidP="005B0D37">
      <w:pPr>
        <w:spacing w:line="360" w:lineRule="auto"/>
        <w:jc w:val="both"/>
        <w:rPr>
          <w:rFonts w:ascii="Arial" w:hAnsi="Arial" w:cs="Arial"/>
          <w:sz w:val="24"/>
          <w:szCs w:val="24"/>
        </w:rPr>
      </w:pPr>
      <w:r w:rsidRPr="002E4C9A">
        <w:rPr>
          <w:rFonts w:ascii="Arial" w:hAnsi="Arial" w:cs="Arial"/>
          <w:sz w:val="24"/>
          <w:szCs w:val="24"/>
        </w:rPr>
        <w:t>And it will be powered by us.</w:t>
      </w:r>
    </w:p>
    <w:p w14:paraId="2C9B81B4" w14:textId="77777777" w:rsidR="005B0D37" w:rsidRPr="002E4C9A" w:rsidRDefault="005B0D37" w:rsidP="005B0D37">
      <w:pPr>
        <w:spacing w:line="360" w:lineRule="auto"/>
        <w:jc w:val="both"/>
        <w:rPr>
          <w:rFonts w:ascii="Arial" w:hAnsi="Arial" w:cs="Arial"/>
          <w:sz w:val="24"/>
          <w:szCs w:val="24"/>
        </w:rPr>
      </w:pPr>
      <w:proofErr w:type="gramStart"/>
      <w:r w:rsidRPr="002E4C9A">
        <w:rPr>
          <w:rFonts w:ascii="Arial" w:hAnsi="Arial" w:cs="Arial"/>
          <w:sz w:val="24"/>
          <w:szCs w:val="24"/>
        </w:rPr>
        <w:t>I thank</w:t>
      </w:r>
      <w:proofErr w:type="gramEnd"/>
      <w:r w:rsidRPr="002E4C9A">
        <w:rPr>
          <w:rFonts w:ascii="Arial" w:hAnsi="Arial" w:cs="Arial"/>
          <w:sz w:val="24"/>
          <w:szCs w:val="24"/>
        </w:rPr>
        <w:t xml:space="preserve"> you.</w:t>
      </w:r>
    </w:p>
    <w:p w14:paraId="3A08270F" w14:textId="77777777" w:rsidR="005B0D37" w:rsidRDefault="005B0D37"/>
    <w:sectPr w:rsidR="005B0D37" w:rsidSect="005B0D37">
      <w:footerReference w:type="default" r:id="rId7"/>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0BDB7" w14:textId="77777777" w:rsidR="00DD2E0F" w:rsidRDefault="00DD2E0F">
      <w:pPr>
        <w:spacing w:after="0" w:line="240" w:lineRule="auto"/>
      </w:pPr>
      <w:r>
        <w:separator/>
      </w:r>
    </w:p>
  </w:endnote>
  <w:endnote w:type="continuationSeparator" w:id="0">
    <w:p w14:paraId="5C497003" w14:textId="77777777" w:rsidR="00DD2E0F" w:rsidRDefault="00DD2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BA5AA" w14:textId="77777777" w:rsidR="005B0D37" w:rsidRDefault="005B0D37">
    <w:pPr>
      <w:pStyle w:val="Footer"/>
      <w:jc w:val="center"/>
    </w:pPr>
    <w:r>
      <w:rPr>
        <w:sz w:val="16"/>
      </w:rPr>
      <w:t>ENLIT Africa 2026 Keynote | Acting Director-General on behalf of the Minister of Electricity and Energy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522B3" w14:textId="77777777" w:rsidR="00DD2E0F" w:rsidRDefault="00DD2E0F">
      <w:pPr>
        <w:spacing w:after="0" w:line="240" w:lineRule="auto"/>
      </w:pPr>
      <w:r>
        <w:separator/>
      </w:r>
    </w:p>
  </w:footnote>
  <w:footnote w:type="continuationSeparator" w:id="0">
    <w:p w14:paraId="558B4EAA" w14:textId="77777777" w:rsidR="00DD2E0F" w:rsidRDefault="00DD2E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D37"/>
    <w:rsid w:val="00047793"/>
    <w:rsid w:val="001454A2"/>
    <w:rsid w:val="001F0A9A"/>
    <w:rsid w:val="00244FDF"/>
    <w:rsid w:val="003929E9"/>
    <w:rsid w:val="00435D68"/>
    <w:rsid w:val="00584BCB"/>
    <w:rsid w:val="005B0D37"/>
    <w:rsid w:val="007271A0"/>
    <w:rsid w:val="00805695"/>
    <w:rsid w:val="008C0EBC"/>
    <w:rsid w:val="00985566"/>
    <w:rsid w:val="009B0F22"/>
    <w:rsid w:val="00B94A5B"/>
    <w:rsid w:val="00DD2E0F"/>
    <w:rsid w:val="00DF282B"/>
    <w:rsid w:val="00DF2E93"/>
    <w:rsid w:val="00F270D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955BA"/>
  <w15:chartTrackingRefBased/>
  <w15:docId w15:val="{83C9D704-C99E-4059-B631-FC2F527D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D37"/>
    <w:pPr>
      <w:spacing w:line="259" w:lineRule="auto"/>
    </w:pPr>
    <w:rPr>
      <w:rFonts w:ascii="Aptos" w:eastAsia="Aptos" w:hAnsi="Aptos"/>
      <w:kern w:val="0"/>
      <w:sz w:val="22"/>
      <w:szCs w:val="22"/>
      <w:lang w:val="en-US"/>
      <w14:ligatures w14:val="none"/>
    </w:rPr>
  </w:style>
  <w:style w:type="paragraph" w:styleId="Heading1">
    <w:name w:val="heading 1"/>
    <w:basedOn w:val="Normal"/>
    <w:next w:val="Normal"/>
    <w:link w:val="Heading1Char"/>
    <w:uiPriority w:val="9"/>
    <w:qFormat/>
    <w:rsid w:val="005B0D3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ZA"/>
      <w14:ligatures w14:val="standardContextual"/>
    </w:rPr>
  </w:style>
  <w:style w:type="paragraph" w:styleId="Heading2">
    <w:name w:val="heading 2"/>
    <w:basedOn w:val="Normal"/>
    <w:next w:val="Normal"/>
    <w:link w:val="Heading2Char"/>
    <w:uiPriority w:val="9"/>
    <w:semiHidden/>
    <w:unhideWhenUsed/>
    <w:qFormat/>
    <w:rsid w:val="005B0D3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ZA"/>
      <w14:ligatures w14:val="standardContextual"/>
    </w:rPr>
  </w:style>
  <w:style w:type="paragraph" w:styleId="Heading3">
    <w:name w:val="heading 3"/>
    <w:basedOn w:val="Normal"/>
    <w:next w:val="Normal"/>
    <w:link w:val="Heading3Char"/>
    <w:uiPriority w:val="9"/>
    <w:semiHidden/>
    <w:unhideWhenUsed/>
    <w:qFormat/>
    <w:rsid w:val="005B0D3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ZA"/>
      <w14:ligatures w14:val="standardContextual"/>
    </w:rPr>
  </w:style>
  <w:style w:type="paragraph" w:styleId="Heading4">
    <w:name w:val="heading 4"/>
    <w:basedOn w:val="Normal"/>
    <w:next w:val="Normal"/>
    <w:link w:val="Heading4Char"/>
    <w:uiPriority w:val="9"/>
    <w:semiHidden/>
    <w:unhideWhenUsed/>
    <w:qFormat/>
    <w:rsid w:val="005B0D3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ZA"/>
      <w14:ligatures w14:val="standardContextual"/>
    </w:rPr>
  </w:style>
  <w:style w:type="paragraph" w:styleId="Heading5">
    <w:name w:val="heading 5"/>
    <w:basedOn w:val="Normal"/>
    <w:next w:val="Normal"/>
    <w:link w:val="Heading5Char"/>
    <w:uiPriority w:val="9"/>
    <w:semiHidden/>
    <w:unhideWhenUsed/>
    <w:qFormat/>
    <w:rsid w:val="005B0D3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ZA"/>
      <w14:ligatures w14:val="standardContextual"/>
    </w:rPr>
  </w:style>
  <w:style w:type="paragraph" w:styleId="Heading6">
    <w:name w:val="heading 6"/>
    <w:basedOn w:val="Normal"/>
    <w:next w:val="Normal"/>
    <w:link w:val="Heading6Char"/>
    <w:uiPriority w:val="9"/>
    <w:semiHidden/>
    <w:unhideWhenUsed/>
    <w:qFormat/>
    <w:rsid w:val="005B0D37"/>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ZA"/>
      <w14:ligatures w14:val="standardContextual"/>
    </w:rPr>
  </w:style>
  <w:style w:type="paragraph" w:styleId="Heading7">
    <w:name w:val="heading 7"/>
    <w:basedOn w:val="Normal"/>
    <w:next w:val="Normal"/>
    <w:link w:val="Heading7Char"/>
    <w:uiPriority w:val="9"/>
    <w:semiHidden/>
    <w:unhideWhenUsed/>
    <w:qFormat/>
    <w:rsid w:val="005B0D37"/>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ZA"/>
      <w14:ligatures w14:val="standardContextual"/>
    </w:rPr>
  </w:style>
  <w:style w:type="paragraph" w:styleId="Heading8">
    <w:name w:val="heading 8"/>
    <w:basedOn w:val="Normal"/>
    <w:next w:val="Normal"/>
    <w:link w:val="Heading8Char"/>
    <w:uiPriority w:val="9"/>
    <w:semiHidden/>
    <w:unhideWhenUsed/>
    <w:qFormat/>
    <w:rsid w:val="005B0D37"/>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ZA"/>
      <w14:ligatures w14:val="standardContextual"/>
    </w:rPr>
  </w:style>
  <w:style w:type="paragraph" w:styleId="Heading9">
    <w:name w:val="heading 9"/>
    <w:basedOn w:val="Normal"/>
    <w:next w:val="Normal"/>
    <w:link w:val="Heading9Char"/>
    <w:uiPriority w:val="9"/>
    <w:semiHidden/>
    <w:unhideWhenUsed/>
    <w:qFormat/>
    <w:rsid w:val="005B0D37"/>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ZA"/>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D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0D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D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D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D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D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D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D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D37"/>
    <w:rPr>
      <w:rFonts w:eastAsiaTheme="majorEastAsia" w:cstheme="majorBidi"/>
      <w:color w:val="272727" w:themeColor="text1" w:themeTint="D8"/>
    </w:rPr>
  </w:style>
  <w:style w:type="paragraph" w:styleId="Title">
    <w:name w:val="Title"/>
    <w:basedOn w:val="Normal"/>
    <w:next w:val="Normal"/>
    <w:link w:val="TitleChar"/>
    <w:uiPriority w:val="10"/>
    <w:qFormat/>
    <w:rsid w:val="005B0D37"/>
    <w:pPr>
      <w:spacing w:after="80" w:line="240" w:lineRule="auto"/>
      <w:contextualSpacing/>
    </w:pPr>
    <w:rPr>
      <w:rFonts w:asciiTheme="majorHAnsi" w:eastAsiaTheme="majorEastAsia" w:hAnsiTheme="majorHAnsi" w:cstheme="majorBidi"/>
      <w:spacing w:val="-10"/>
      <w:kern w:val="28"/>
      <w:sz w:val="56"/>
      <w:szCs w:val="56"/>
      <w:lang w:val="en-ZA"/>
      <w14:ligatures w14:val="standardContextual"/>
    </w:rPr>
  </w:style>
  <w:style w:type="character" w:customStyle="1" w:styleId="TitleChar">
    <w:name w:val="Title Char"/>
    <w:basedOn w:val="DefaultParagraphFont"/>
    <w:link w:val="Title"/>
    <w:uiPriority w:val="10"/>
    <w:rsid w:val="005B0D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D37"/>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n-ZA"/>
      <w14:ligatures w14:val="standardContextual"/>
    </w:rPr>
  </w:style>
  <w:style w:type="character" w:customStyle="1" w:styleId="SubtitleChar">
    <w:name w:val="Subtitle Char"/>
    <w:basedOn w:val="DefaultParagraphFont"/>
    <w:link w:val="Subtitle"/>
    <w:uiPriority w:val="11"/>
    <w:rsid w:val="005B0D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D37"/>
    <w:pPr>
      <w:spacing w:before="160" w:line="278" w:lineRule="auto"/>
      <w:jc w:val="center"/>
    </w:pPr>
    <w:rPr>
      <w:rFonts w:asciiTheme="minorHAnsi" w:eastAsiaTheme="minorHAnsi" w:hAnsiTheme="minorHAnsi"/>
      <w:i/>
      <w:iCs/>
      <w:color w:val="404040" w:themeColor="text1" w:themeTint="BF"/>
      <w:kern w:val="2"/>
      <w:sz w:val="24"/>
      <w:szCs w:val="24"/>
      <w:lang w:val="en-ZA"/>
      <w14:ligatures w14:val="standardContextual"/>
    </w:rPr>
  </w:style>
  <w:style w:type="character" w:customStyle="1" w:styleId="QuoteChar">
    <w:name w:val="Quote Char"/>
    <w:basedOn w:val="DefaultParagraphFont"/>
    <w:link w:val="Quote"/>
    <w:uiPriority w:val="29"/>
    <w:rsid w:val="005B0D37"/>
    <w:rPr>
      <w:i/>
      <w:iCs/>
      <w:color w:val="404040" w:themeColor="text1" w:themeTint="BF"/>
    </w:rPr>
  </w:style>
  <w:style w:type="paragraph" w:styleId="ListParagraph">
    <w:name w:val="List Paragraph"/>
    <w:basedOn w:val="Normal"/>
    <w:uiPriority w:val="34"/>
    <w:qFormat/>
    <w:rsid w:val="005B0D37"/>
    <w:pPr>
      <w:spacing w:line="278" w:lineRule="auto"/>
      <w:ind w:left="720"/>
      <w:contextualSpacing/>
    </w:pPr>
    <w:rPr>
      <w:rFonts w:asciiTheme="minorHAnsi" w:eastAsiaTheme="minorHAnsi" w:hAnsiTheme="minorHAnsi"/>
      <w:kern w:val="2"/>
      <w:sz w:val="24"/>
      <w:szCs w:val="24"/>
      <w:lang w:val="en-ZA"/>
      <w14:ligatures w14:val="standardContextual"/>
    </w:rPr>
  </w:style>
  <w:style w:type="character" w:styleId="IntenseEmphasis">
    <w:name w:val="Intense Emphasis"/>
    <w:basedOn w:val="DefaultParagraphFont"/>
    <w:uiPriority w:val="21"/>
    <w:qFormat/>
    <w:rsid w:val="005B0D37"/>
    <w:rPr>
      <w:i/>
      <w:iCs/>
      <w:color w:val="0F4761" w:themeColor="accent1" w:themeShade="BF"/>
    </w:rPr>
  </w:style>
  <w:style w:type="paragraph" w:styleId="IntenseQuote">
    <w:name w:val="Intense Quote"/>
    <w:basedOn w:val="Normal"/>
    <w:next w:val="Normal"/>
    <w:link w:val="IntenseQuoteChar"/>
    <w:uiPriority w:val="30"/>
    <w:qFormat/>
    <w:rsid w:val="005B0D3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24"/>
      <w:lang w:val="en-ZA"/>
      <w14:ligatures w14:val="standardContextual"/>
    </w:rPr>
  </w:style>
  <w:style w:type="character" w:customStyle="1" w:styleId="IntenseQuoteChar">
    <w:name w:val="Intense Quote Char"/>
    <w:basedOn w:val="DefaultParagraphFont"/>
    <w:link w:val="IntenseQuote"/>
    <w:uiPriority w:val="30"/>
    <w:rsid w:val="005B0D37"/>
    <w:rPr>
      <w:i/>
      <w:iCs/>
      <w:color w:val="0F4761" w:themeColor="accent1" w:themeShade="BF"/>
    </w:rPr>
  </w:style>
  <w:style w:type="character" w:styleId="IntenseReference">
    <w:name w:val="Intense Reference"/>
    <w:basedOn w:val="DefaultParagraphFont"/>
    <w:uiPriority w:val="32"/>
    <w:qFormat/>
    <w:rsid w:val="005B0D37"/>
    <w:rPr>
      <w:b/>
      <w:bCs/>
      <w:smallCaps/>
      <w:color w:val="0F4761" w:themeColor="accent1" w:themeShade="BF"/>
      <w:spacing w:val="5"/>
    </w:rPr>
  </w:style>
  <w:style w:type="paragraph" w:styleId="Footer">
    <w:name w:val="footer"/>
    <w:basedOn w:val="Normal"/>
    <w:link w:val="FooterChar"/>
    <w:uiPriority w:val="99"/>
    <w:unhideWhenUsed/>
    <w:rsid w:val="005B0D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0D37"/>
    <w:rPr>
      <w:rFonts w:ascii="Aptos" w:eastAsia="Aptos" w:hAnsi="Aptos"/>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2848</Words>
  <Characters>17179</Characters>
  <Application>Microsoft Office Word</Application>
  <DocSecurity>0</DocSecurity>
  <Lines>260</Lines>
  <Paragraphs>65</Paragraphs>
  <ScaleCrop>false</ScaleCrop>
  <Company/>
  <LinksUpToDate>false</LinksUpToDate>
  <CharactersWithSpaces>19962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Thabo Kekana</dc:creator>
  <cp:keywords/>
  <dc:description/>
  <cp:lastModifiedBy>Thabisho Kgaditsi</cp:lastModifiedBy>
  <cp:revision>10</cp:revision>
  <dcterms:created xsi:type="dcterms:W3CDTF">2026-05-20T10:52:00Z</dcterms:created>
  <dcterms:modified xsi:type="dcterms:W3CDTF">2026-05-20T12:11:00Z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2026-05-18T04:22:02Z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6624f6e5-efe4-4325-acdb-aedeacea8ef5</vt:lpwstr>
  </property>
  <property fmtid="{D5CDD505-2E9C-101B-9397-08002B2CF9AE}" pid="7" name="MSIP_Label_defa4170-0d19-0005-0004-bc88714345d2_ActionId">
    <vt:lpwstr>71cd1f71-540c-477e-86f7-67ea78f8c2bc</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ef32959c-d019-4ec0-a776-0230c229c6c7</vt:lpwstr>
  </property>
</Properties>
</file>